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7908"/>
        <w:gridCol w:w="1560"/>
      </w:tblGrid>
      <w:tr w:rsidR="00071082" w:rsidRPr="00B3656E" w:rsidTr="000E1347">
        <w:tc>
          <w:tcPr>
            <w:tcW w:w="7908" w:type="dxa"/>
          </w:tcPr>
          <w:p w:rsidR="00071082" w:rsidRPr="00656F51" w:rsidRDefault="00071082" w:rsidP="000E1347">
            <w:pPr>
              <w:tabs>
                <w:tab w:val="left" w:pos="900"/>
              </w:tabs>
              <w:spacing w:after="120"/>
              <w:rPr>
                <w:rFonts w:ascii="Arial" w:hAnsi="Arial" w:cs="Arial"/>
                <w:sz w:val="22"/>
                <w:szCs w:val="22"/>
              </w:rPr>
            </w:pPr>
            <w:r>
              <w:rPr>
                <w:rFonts w:ascii="Arial" w:hAnsi="Arial" w:cs="Arial"/>
                <w:noProof/>
                <w:sz w:val="22"/>
                <w:szCs w:val="22"/>
                <w:lang w:eastAsia="sl-SI"/>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-1853565</wp:posOffset>
                      </wp:positionV>
                      <wp:extent cx="1752600" cy="457200"/>
                      <wp:effectExtent l="0" t="0" r="4445" b="444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082" w:rsidRPr="00D17F98" w:rsidRDefault="0039580C" w:rsidP="00071082">
                                  <w:pPr>
                                    <w:rPr>
                                      <w:rFonts w:ascii="Arial" w:hAnsi="Arial" w:cs="Arial"/>
                                      <w:b/>
                                      <w:sz w:val="24"/>
                                      <w:szCs w:val="24"/>
                                    </w:rPr>
                                  </w:pPr>
                                  <w:bookmarkStart w:id="0" w:name="Besedilo1"/>
                                  <w:bookmarkEnd w:id="0"/>
                                  <w:r>
                                    <w:rPr>
                                      <w:rFonts w:ascii="Arial" w:hAnsi="Arial" w:cs="Arial"/>
                                      <w:b/>
                                      <w:sz w:val="24"/>
                                      <w:szCs w:val="24"/>
                                    </w:rPr>
                                    <w:t>Statutarno pravna komisija</w:t>
                                  </w:r>
                                </w:p>
                                <w:p w:rsidR="00071082" w:rsidRPr="00D17F98" w:rsidRDefault="00071082" w:rsidP="00071082">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0;margin-top:-145.95pt;width:13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" stroked="f">
                      <v:textbox>
                        <w:txbxContent>
                          <w:p w:rsidR="00071082" w:rsidRPr="00D17F98" w:rsidRDefault="0039580C" w:rsidP="00071082">
                            <w:pPr>
                              <w:rPr>
                                <w:rFonts w:ascii="Arial" w:hAnsi="Arial" w:cs="Arial"/>
                                <w:b/>
                                <w:sz w:val="24"/>
                                <w:szCs w:val="24"/>
                              </w:rPr>
                            </w:pPr>
                            <w:bookmarkStart w:id="1" w:name="Besedilo1"/>
                            <w:bookmarkEnd w:id="1"/>
                            <w:r>
                              <w:rPr>
                                <w:rFonts w:ascii="Arial" w:hAnsi="Arial" w:cs="Arial"/>
                                <w:b/>
                                <w:sz w:val="24"/>
                                <w:szCs w:val="24"/>
                              </w:rPr>
                              <w:t>Statutarno pravna komisija</w:t>
                            </w:r>
                          </w:p>
                          <w:p w:rsidR="00071082" w:rsidRPr="00D17F98" w:rsidRDefault="00071082" w:rsidP="00071082">
                            <w:pPr>
                              <w:rPr>
                                <w:rFonts w:ascii="Arial" w:hAnsi="Arial" w:cs="Arial"/>
                                <w:sz w:val="24"/>
                                <w:szCs w:val="24"/>
                              </w:rPr>
                            </w:pPr>
                          </w:p>
                        </w:txbxContent>
                      </v:textbox>
                    </v:shape>
                  </w:pict>
                </mc:Fallback>
              </mc:AlternateContent>
            </w:r>
            <w:r w:rsidRPr="00656F51">
              <w:rPr>
                <w:rFonts w:ascii="Arial" w:hAnsi="Arial" w:cs="Arial"/>
                <w:sz w:val="22"/>
                <w:szCs w:val="22"/>
              </w:rPr>
              <w:t>Številka:</w:t>
            </w:r>
            <w:r w:rsidR="0039580C">
              <w:rPr>
                <w:rFonts w:ascii="Arial" w:hAnsi="Arial" w:cs="Arial"/>
                <w:sz w:val="22"/>
                <w:szCs w:val="22"/>
              </w:rPr>
              <w:t xml:space="preserve"> </w:t>
            </w:r>
            <w:r w:rsidR="00862792">
              <w:rPr>
                <w:rFonts w:ascii="Arial" w:hAnsi="Arial" w:cs="Arial"/>
                <w:sz w:val="22"/>
                <w:szCs w:val="22"/>
              </w:rPr>
              <w:t>900-1/2013-</w:t>
            </w:r>
          </w:p>
        </w:tc>
        <w:tc>
          <w:tcPr>
            <w:tcW w:w="1560" w:type="dxa"/>
            <w:vMerge w:val="restart"/>
          </w:tcPr>
          <w:p w:rsidR="00071082" w:rsidRPr="00B3656E" w:rsidRDefault="00B3656E" w:rsidP="000E1347">
            <w:pPr>
              <w:tabs>
                <w:tab w:val="left" w:pos="900"/>
              </w:tabs>
              <w:spacing w:after="120"/>
              <w:jc w:val="right"/>
              <w:rPr>
                <w:rFonts w:ascii="Arial" w:hAnsi="Arial" w:cs="Arial"/>
                <w:sz w:val="56"/>
                <w:szCs w:val="56"/>
              </w:rPr>
            </w:pPr>
            <w:r w:rsidRPr="00B3656E">
              <w:rPr>
                <w:rFonts w:ascii="Arial" w:hAnsi="Arial" w:cs="Arial"/>
                <w:b/>
                <w:bCs/>
                <w:sz w:val="56"/>
                <w:szCs w:val="56"/>
              </w:rPr>
              <w:t>3</w:t>
            </w:r>
            <w:r w:rsidR="00071082" w:rsidRPr="00B3656E">
              <w:rPr>
                <w:rFonts w:ascii="Arial" w:hAnsi="Arial" w:cs="Arial"/>
                <w:b/>
                <w:bCs/>
                <w:sz w:val="56"/>
                <w:szCs w:val="56"/>
              </w:rPr>
              <w:t>.</w:t>
            </w:r>
          </w:p>
        </w:tc>
      </w:tr>
      <w:tr w:rsidR="00071082" w:rsidRPr="00656F51" w:rsidTr="000E1347">
        <w:tc>
          <w:tcPr>
            <w:tcW w:w="7908" w:type="dxa"/>
          </w:tcPr>
          <w:p w:rsidR="00071082" w:rsidRPr="00656F51" w:rsidRDefault="00071082" w:rsidP="000E1347">
            <w:pPr>
              <w:tabs>
                <w:tab w:val="left" w:pos="900"/>
              </w:tabs>
              <w:spacing w:after="120"/>
              <w:rPr>
                <w:rFonts w:ascii="Arial" w:hAnsi="Arial" w:cs="Arial"/>
                <w:sz w:val="22"/>
                <w:szCs w:val="22"/>
              </w:rPr>
            </w:pPr>
            <w:r w:rsidRPr="00656F51">
              <w:rPr>
                <w:rFonts w:ascii="Arial" w:hAnsi="Arial" w:cs="Arial"/>
                <w:sz w:val="22"/>
                <w:szCs w:val="22"/>
              </w:rPr>
              <w:t xml:space="preserve">Datum:  </w:t>
            </w:r>
            <w:r w:rsidR="0039580C">
              <w:rPr>
                <w:rFonts w:ascii="Arial" w:hAnsi="Arial" w:cs="Arial"/>
                <w:sz w:val="22"/>
                <w:szCs w:val="22"/>
              </w:rPr>
              <w:t>14. junij 2013</w:t>
            </w:r>
          </w:p>
        </w:tc>
        <w:tc>
          <w:tcPr>
            <w:tcW w:w="1560" w:type="dxa"/>
            <w:vMerge/>
          </w:tcPr>
          <w:p w:rsidR="00071082" w:rsidRPr="00656F51" w:rsidRDefault="00071082" w:rsidP="000E1347">
            <w:pPr>
              <w:tabs>
                <w:tab w:val="left" w:pos="900"/>
              </w:tabs>
              <w:spacing w:after="120"/>
              <w:rPr>
                <w:rFonts w:ascii="Arial" w:hAnsi="Arial" w:cs="Arial"/>
                <w:sz w:val="22"/>
                <w:szCs w:val="22"/>
              </w:rPr>
            </w:pPr>
          </w:p>
        </w:tc>
      </w:tr>
    </w:tbl>
    <w:p w:rsidR="00071082" w:rsidRPr="00AD03C1" w:rsidRDefault="00071082" w:rsidP="00071082">
      <w:pPr>
        <w:tabs>
          <w:tab w:val="left" w:pos="900"/>
        </w:tabs>
        <w:rPr>
          <w:rFonts w:ascii="Arial" w:hAnsi="Arial" w:cs="Arial"/>
          <w:sz w:val="22"/>
          <w:szCs w:val="22"/>
        </w:rPr>
      </w:pPr>
    </w:p>
    <w:p w:rsidR="00071082" w:rsidRPr="00AD03C1" w:rsidRDefault="00071082" w:rsidP="00071082">
      <w:pPr>
        <w:tabs>
          <w:tab w:val="left" w:pos="7830"/>
        </w:tabs>
        <w:jc w:val="both"/>
        <w:rPr>
          <w:rFonts w:ascii="Arial" w:hAnsi="Arial" w:cs="Arial"/>
          <w:b/>
          <w:bCs/>
          <w:sz w:val="22"/>
          <w:szCs w:val="22"/>
        </w:rPr>
      </w:pPr>
      <w:r w:rsidRPr="00AD03C1">
        <w:rPr>
          <w:rFonts w:ascii="Arial" w:hAnsi="Arial" w:cs="Arial"/>
          <w:b/>
          <w:bCs/>
          <w:sz w:val="22"/>
          <w:szCs w:val="22"/>
        </w:rPr>
        <w:tab/>
      </w:r>
    </w:p>
    <w:tbl>
      <w:tblPr>
        <w:tblW w:w="9468" w:type="dxa"/>
        <w:tblLook w:val="01E0" w:firstRow="1" w:lastRow="1" w:firstColumn="1" w:lastColumn="1" w:noHBand="0" w:noVBand="0"/>
      </w:tblPr>
      <w:tblGrid>
        <w:gridCol w:w="2748"/>
        <w:gridCol w:w="6720"/>
      </w:tblGrid>
      <w:tr w:rsidR="00071082" w:rsidRPr="00656F51" w:rsidTr="000E1347">
        <w:tc>
          <w:tcPr>
            <w:tcW w:w="9468" w:type="dxa"/>
            <w:gridSpan w:val="2"/>
          </w:tcPr>
          <w:p w:rsidR="00071082" w:rsidRPr="00656F51" w:rsidRDefault="00071082" w:rsidP="000E1347">
            <w:pPr>
              <w:spacing w:before="120" w:after="120"/>
              <w:jc w:val="both"/>
              <w:rPr>
                <w:rFonts w:ascii="Arial" w:hAnsi="Arial" w:cs="Arial"/>
                <w:sz w:val="22"/>
                <w:szCs w:val="22"/>
              </w:rPr>
            </w:pPr>
            <w:r w:rsidRPr="00656F51">
              <w:rPr>
                <w:rFonts w:ascii="Arial" w:hAnsi="Arial" w:cs="Arial"/>
                <w:b/>
                <w:bCs/>
                <w:sz w:val="22"/>
                <w:szCs w:val="22"/>
              </w:rPr>
              <w:t>ČLANOM OBČINSKEGA SVETA</w:t>
            </w:r>
          </w:p>
          <w:p w:rsidR="00071082" w:rsidRPr="00656F51" w:rsidRDefault="00071082" w:rsidP="000E1347">
            <w:pPr>
              <w:spacing w:before="120" w:after="120"/>
              <w:jc w:val="both"/>
              <w:rPr>
                <w:rFonts w:ascii="Arial" w:hAnsi="Arial" w:cs="Arial"/>
                <w:b/>
                <w:bCs/>
                <w:sz w:val="22"/>
                <w:szCs w:val="22"/>
              </w:rPr>
            </w:pPr>
            <w:r w:rsidRPr="00656F51">
              <w:rPr>
                <w:rFonts w:ascii="Arial" w:hAnsi="Arial" w:cs="Arial"/>
                <w:b/>
                <w:bCs/>
                <w:sz w:val="22"/>
                <w:szCs w:val="22"/>
              </w:rPr>
              <w:t>OBČINE LOŠKA DOLINA</w:t>
            </w:r>
          </w:p>
        </w:tc>
      </w:tr>
      <w:tr w:rsidR="00071082" w:rsidRPr="00656F51" w:rsidTr="000E1347">
        <w:tc>
          <w:tcPr>
            <w:tcW w:w="2748" w:type="dxa"/>
          </w:tcPr>
          <w:p w:rsidR="00071082" w:rsidRPr="00656F51" w:rsidRDefault="00071082" w:rsidP="000E1347">
            <w:pPr>
              <w:spacing w:before="120" w:after="240"/>
              <w:jc w:val="both"/>
              <w:rPr>
                <w:rFonts w:ascii="Arial" w:hAnsi="Arial" w:cs="Arial"/>
                <w:b/>
                <w:bCs/>
                <w:sz w:val="22"/>
                <w:szCs w:val="22"/>
              </w:rPr>
            </w:pPr>
          </w:p>
        </w:tc>
        <w:tc>
          <w:tcPr>
            <w:tcW w:w="6720" w:type="dxa"/>
          </w:tcPr>
          <w:p w:rsidR="00071082" w:rsidRPr="00656F51" w:rsidRDefault="00071082" w:rsidP="000E1347">
            <w:pPr>
              <w:spacing w:before="120" w:after="120"/>
              <w:jc w:val="both"/>
              <w:rPr>
                <w:rFonts w:ascii="Arial" w:hAnsi="Arial" w:cs="Arial"/>
                <w:b/>
                <w:bCs/>
                <w:sz w:val="22"/>
                <w:szCs w:val="22"/>
              </w:rPr>
            </w:pPr>
          </w:p>
        </w:tc>
      </w:tr>
      <w:tr w:rsidR="00071082" w:rsidRPr="00656F51" w:rsidTr="000E1347">
        <w:tc>
          <w:tcPr>
            <w:tcW w:w="2748" w:type="dxa"/>
          </w:tcPr>
          <w:p w:rsidR="00071082" w:rsidRPr="00656F51" w:rsidRDefault="00071082" w:rsidP="000E1347">
            <w:pPr>
              <w:spacing w:before="120" w:after="240"/>
              <w:jc w:val="both"/>
              <w:rPr>
                <w:rFonts w:ascii="Arial" w:hAnsi="Arial" w:cs="Arial"/>
                <w:b/>
                <w:bCs/>
                <w:sz w:val="22"/>
                <w:szCs w:val="22"/>
              </w:rPr>
            </w:pPr>
            <w:r w:rsidRPr="00656F51">
              <w:rPr>
                <w:rFonts w:ascii="Arial" w:hAnsi="Arial" w:cs="Arial"/>
                <w:b/>
                <w:sz w:val="22"/>
                <w:szCs w:val="22"/>
              </w:rPr>
              <w:t>ZADEVA:</w:t>
            </w:r>
          </w:p>
        </w:tc>
        <w:tc>
          <w:tcPr>
            <w:tcW w:w="6720" w:type="dxa"/>
          </w:tcPr>
          <w:p w:rsidR="00071082" w:rsidRPr="00656F51" w:rsidRDefault="00071082" w:rsidP="0073385F">
            <w:pPr>
              <w:spacing w:before="120" w:after="120"/>
              <w:jc w:val="both"/>
              <w:rPr>
                <w:rFonts w:ascii="Arial" w:hAnsi="Arial" w:cs="Arial"/>
                <w:b/>
                <w:bCs/>
                <w:sz w:val="22"/>
                <w:szCs w:val="22"/>
              </w:rPr>
            </w:pPr>
            <w:r w:rsidRPr="00656F51">
              <w:rPr>
                <w:rFonts w:ascii="Arial" w:hAnsi="Arial" w:cs="Arial"/>
                <w:b/>
                <w:bCs/>
                <w:sz w:val="22"/>
                <w:szCs w:val="22"/>
              </w:rPr>
              <w:t>Spremembe in dopolnit</w:t>
            </w:r>
            <w:r w:rsidR="00862792">
              <w:rPr>
                <w:rFonts w:ascii="Arial" w:hAnsi="Arial" w:cs="Arial"/>
                <w:b/>
                <w:bCs/>
                <w:sz w:val="22"/>
                <w:szCs w:val="22"/>
              </w:rPr>
              <w:t>ev</w:t>
            </w:r>
            <w:bookmarkStart w:id="1" w:name="_GoBack"/>
            <w:bookmarkEnd w:id="1"/>
            <w:r w:rsidRPr="00656F51">
              <w:rPr>
                <w:rFonts w:ascii="Arial" w:hAnsi="Arial" w:cs="Arial"/>
                <w:b/>
                <w:bCs/>
                <w:sz w:val="22"/>
                <w:szCs w:val="22"/>
              </w:rPr>
              <w:t xml:space="preserve"> Statuta </w:t>
            </w:r>
            <w:r w:rsidR="0073385F">
              <w:rPr>
                <w:rFonts w:ascii="Arial" w:hAnsi="Arial" w:cs="Arial"/>
                <w:b/>
                <w:bCs/>
                <w:sz w:val="22"/>
                <w:szCs w:val="22"/>
              </w:rPr>
              <w:t>O</w:t>
            </w:r>
            <w:r w:rsidRPr="00656F51">
              <w:rPr>
                <w:rFonts w:ascii="Arial" w:hAnsi="Arial" w:cs="Arial"/>
                <w:b/>
                <w:bCs/>
                <w:sz w:val="22"/>
                <w:szCs w:val="22"/>
              </w:rPr>
              <w:t xml:space="preserve">bčine Loška dolina </w:t>
            </w:r>
            <w:r w:rsidR="0073385F">
              <w:rPr>
                <w:rFonts w:ascii="Arial" w:hAnsi="Arial" w:cs="Arial"/>
                <w:b/>
                <w:bCs/>
                <w:sz w:val="22"/>
                <w:szCs w:val="22"/>
              </w:rPr>
              <w:t>–</w:t>
            </w:r>
            <w:r w:rsidRPr="00656F51">
              <w:rPr>
                <w:rFonts w:ascii="Arial" w:hAnsi="Arial" w:cs="Arial"/>
                <w:b/>
                <w:bCs/>
                <w:sz w:val="22"/>
                <w:szCs w:val="22"/>
              </w:rPr>
              <w:t xml:space="preserve"> </w:t>
            </w:r>
            <w:r w:rsidR="0073385F">
              <w:rPr>
                <w:rFonts w:ascii="Arial" w:hAnsi="Arial" w:cs="Arial"/>
                <w:b/>
                <w:bCs/>
                <w:sz w:val="22"/>
                <w:szCs w:val="22"/>
              </w:rPr>
              <w:t>prva obravnava</w:t>
            </w:r>
          </w:p>
        </w:tc>
      </w:tr>
      <w:tr w:rsidR="00071082" w:rsidRPr="00656F51" w:rsidTr="000E1347">
        <w:tc>
          <w:tcPr>
            <w:tcW w:w="2748" w:type="dxa"/>
          </w:tcPr>
          <w:p w:rsidR="00071082" w:rsidRPr="00656F51" w:rsidRDefault="00071082" w:rsidP="000E1347">
            <w:pPr>
              <w:spacing w:before="120" w:after="240"/>
              <w:jc w:val="both"/>
              <w:rPr>
                <w:rFonts w:ascii="Arial" w:hAnsi="Arial" w:cs="Arial"/>
                <w:b/>
                <w:sz w:val="22"/>
                <w:szCs w:val="22"/>
              </w:rPr>
            </w:pPr>
            <w:r w:rsidRPr="00656F51">
              <w:rPr>
                <w:rFonts w:ascii="Arial" w:hAnsi="Arial" w:cs="Arial"/>
                <w:b/>
                <w:sz w:val="22"/>
                <w:szCs w:val="22"/>
              </w:rPr>
              <w:t>NAMEN:</w:t>
            </w:r>
          </w:p>
        </w:tc>
        <w:tc>
          <w:tcPr>
            <w:tcW w:w="6720" w:type="dxa"/>
          </w:tcPr>
          <w:p w:rsidR="00071082" w:rsidRPr="00656F51" w:rsidRDefault="00071082" w:rsidP="000E1347">
            <w:pPr>
              <w:spacing w:before="120" w:after="120"/>
              <w:ind w:left="612" w:hanging="612"/>
              <w:jc w:val="both"/>
              <w:rPr>
                <w:rFonts w:ascii="Arial" w:hAnsi="Arial" w:cs="Arial"/>
                <w:sz w:val="22"/>
                <w:szCs w:val="22"/>
              </w:rPr>
            </w:pPr>
            <w:r w:rsidRPr="00656F51">
              <w:rPr>
                <w:rFonts w:ascii="Arial" w:hAnsi="Arial" w:cs="Arial"/>
                <w:sz w:val="22"/>
                <w:szCs w:val="22"/>
              </w:rPr>
              <w:t>Obravnava in sprejem sklepa</w:t>
            </w:r>
          </w:p>
        </w:tc>
      </w:tr>
      <w:tr w:rsidR="00071082" w:rsidRPr="00656F51" w:rsidTr="000E1347">
        <w:tc>
          <w:tcPr>
            <w:tcW w:w="2748" w:type="dxa"/>
          </w:tcPr>
          <w:p w:rsidR="00071082" w:rsidRPr="00656F51" w:rsidRDefault="00071082" w:rsidP="000E1347">
            <w:pPr>
              <w:spacing w:before="120" w:after="240"/>
              <w:jc w:val="both"/>
              <w:rPr>
                <w:rFonts w:ascii="Arial" w:hAnsi="Arial" w:cs="Arial"/>
                <w:b/>
                <w:bCs/>
                <w:sz w:val="22"/>
                <w:szCs w:val="22"/>
              </w:rPr>
            </w:pPr>
            <w:r w:rsidRPr="00656F51">
              <w:rPr>
                <w:rFonts w:ascii="Arial" w:hAnsi="Arial" w:cs="Arial"/>
                <w:b/>
                <w:sz w:val="22"/>
                <w:szCs w:val="22"/>
              </w:rPr>
              <w:t>PRAVNA PODLAGA:</w:t>
            </w:r>
          </w:p>
        </w:tc>
        <w:tc>
          <w:tcPr>
            <w:tcW w:w="6720" w:type="dxa"/>
          </w:tcPr>
          <w:p w:rsidR="00071082" w:rsidRPr="00656F51" w:rsidRDefault="00071082" w:rsidP="000E1347">
            <w:pPr>
              <w:spacing w:before="120"/>
              <w:jc w:val="both"/>
              <w:rPr>
                <w:rFonts w:ascii="Arial" w:hAnsi="Arial" w:cs="Arial"/>
                <w:sz w:val="22"/>
                <w:szCs w:val="22"/>
              </w:rPr>
            </w:pPr>
            <w:r w:rsidRPr="00656F51">
              <w:rPr>
                <w:rFonts w:ascii="Arial" w:hAnsi="Arial" w:cs="Arial"/>
                <w:sz w:val="22"/>
                <w:szCs w:val="22"/>
              </w:rPr>
              <w:t>64. člen Zakona o lokalni samoupravi ( Ur. List RS, št. 94/2007-</w:t>
            </w:r>
            <w:r w:rsidR="00B3673D">
              <w:rPr>
                <w:rFonts w:ascii="Arial" w:hAnsi="Arial" w:cs="Arial"/>
                <w:sz w:val="22"/>
                <w:szCs w:val="22"/>
              </w:rPr>
              <w:t xml:space="preserve">uradno prečiščeno besedilo, </w:t>
            </w:r>
            <w:r w:rsidR="00B3673D">
              <w:rPr>
                <w:rFonts w:ascii="Arial" w:hAnsi="Arial" w:cs="Arial"/>
                <w:bCs/>
                <w:sz w:val="22"/>
                <w:szCs w:val="22"/>
              </w:rPr>
              <w:t>76/08, 79/09, 51/10 in 40/12-ZUJF</w:t>
            </w:r>
            <w:r w:rsidRPr="00656F51">
              <w:rPr>
                <w:rFonts w:ascii="Arial" w:hAnsi="Arial" w:cs="Arial"/>
                <w:sz w:val="22"/>
                <w:szCs w:val="22"/>
              </w:rPr>
              <w:t>)</w:t>
            </w:r>
          </w:p>
          <w:p w:rsidR="00071082" w:rsidRPr="00656F51" w:rsidRDefault="00071082" w:rsidP="000E1347">
            <w:pPr>
              <w:spacing w:before="120"/>
              <w:jc w:val="both"/>
              <w:rPr>
                <w:rFonts w:ascii="Arial" w:hAnsi="Arial" w:cs="Arial"/>
                <w:sz w:val="22"/>
                <w:szCs w:val="22"/>
              </w:rPr>
            </w:pPr>
            <w:r w:rsidRPr="00656F51">
              <w:rPr>
                <w:rFonts w:ascii="Arial" w:hAnsi="Arial" w:cs="Arial"/>
                <w:sz w:val="22"/>
                <w:szCs w:val="22"/>
              </w:rPr>
              <w:t xml:space="preserve">20. člen Statuta </w:t>
            </w:r>
            <w:r w:rsidR="00DB7D68">
              <w:rPr>
                <w:rFonts w:ascii="Arial" w:hAnsi="Arial" w:cs="Arial"/>
                <w:sz w:val="22"/>
                <w:szCs w:val="22"/>
              </w:rPr>
              <w:t>O</w:t>
            </w:r>
            <w:r w:rsidRPr="00656F51">
              <w:rPr>
                <w:rFonts w:ascii="Arial" w:hAnsi="Arial" w:cs="Arial"/>
                <w:sz w:val="22"/>
                <w:szCs w:val="22"/>
              </w:rPr>
              <w:t>bčine Loška doli</w:t>
            </w:r>
            <w:r w:rsidR="0039580C">
              <w:rPr>
                <w:rFonts w:ascii="Arial" w:hAnsi="Arial" w:cs="Arial"/>
                <w:sz w:val="22"/>
                <w:szCs w:val="22"/>
              </w:rPr>
              <w:t>na (Uradno glasilo Občine Loška dolina, št. 62- uradno prečiščeno besedilo</w:t>
            </w:r>
            <w:r w:rsidRPr="00656F51">
              <w:rPr>
                <w:rFonts w:ascii="Arial" w:hAnsi="Arial" w:cs="Arial"/>
                <w:sz w:val="22"/>
                <w:szCs w:val="22"/>
              </w:rPr>
              <w:t>)</w:t>
            </w:r>
          </w:p>
          <w:p w:rsidR="00071082" w:rsidRPr="00656F51" w:rsidRDefault="0039580C" w:rsidP="000E1347">
            <w:pPr>
              <w:spacing w:before="120"/>
              <w:jc w:val="both"/>
              <w:rPr>
                <w:rFonts w:ascii="Arial" w:hAnsi="Arial" w:cs="Arial"/>
                <w:sz w:val="22"/>
                <w:szCs w:val="22"/>
              </w:rPr>
            </w:pPr>
            <w:r>
              <w:rPr>
                <w:rFonts w:ascii="Arial" w:hAnsi="Arial" w:cs="Arial"/>
                <w:sz w:val="22"/>
                <w:szCs w:val="22"/>
              </w:rPr>
              <w:t>68</w:t>
            </w:r>
            <w:r w:rsidR="00071082" w:rsidRPr="00656F51">
              <w:rPr>
                <w:rFonts w:ascii="Arial" w:hAnsi="Arial" w:cs="Arial"/>
                <w:sz w:val="22"/>
                <w:szCs w:val="22"/>
              </w:rPr>
              <w:t>. člen Poslovnika občinskega sveta Občine Lo</w:t>
            </w:r>
            <w:r>
              <w:rPr>
                <w:rFonts w:ascii="Arial" w:hAnsi="Arial" w:cs="Arial"/>
                <w:sz w:val="22"/>
                <w:szCs w:val="22"/>
              </w:rPr>
              <w:t>ška dolina (Uradno glasilo Občine Loška dolina,št. 64</w:t>
            </w:r>
            <w:r w:rsidR="00071082" w:rsidRPr="00656F51">
              <w:rPr>
                <w:rFonts w:ascii="Arial" w:hAnsi="Arial" w:cs="Arial"/>
                <w:sz w:val="22"/>
                <w:szCs w:val="22"/>
              </w:rPr>
              <w:t>)</w:t>
            </w:r>
          </w:p>
          <w:p w:rsidR="00071082" w:rsidRPr="00656F51" w:rsidRDefault="00071082" w:rsidP="000E1347">
            <w:pPr>
              <w:spacing w:before="120"/>
              <w:jc w:val="both"/>
              <w:rPr>
                <w:rFonts w:ascii="Arial" w:hAnsi="Arial" w:cs="Arial"/>
                <w:sz w:val="22"/>
                <w:szCs w:val="22"/>
              </w:rPr>
            </w:pPr>
          </w:p>
        </w:tc>
      </w:tr>
      <w:tr w:rsidR="00071082" w:rsidRPr="00656F51" w:rsidTr="000E1347">
        <w:tc>
          <w:tcPr>
            <w:tcW w:w="2748" w:type="dxa"/>
          </w:tcPr>
          <w:p w:rsidR="00071082" w:rsidRPr="00656F51" w:rsidRDefault="00071082" w:rsidP="000E1347">
            <w:pPr>
              <w:spacing w:before="120" w:after="240"/>
              <w:jc w:val="both"/>
              <w:rPr>
                <w:rFonts w:ascii="Arial" w:hAnsi="Arial" w:cs="Arial"/>
                <w:b/>
                <w:sz w:val="22"/>
                <w:szCs w:val="22"/>
              </w:rPr>
            </w:pPr>
            <w:r w:rsidRPr="00656F51">
              <w:rPr>
                <w:rFonts w:ascii="Arial" w:hAnsi="Arial" w:cs="Arial"/>
                <w:b/>
                <w:sz w:val="22"/>
                <w:szCs w:val="22"/>
              </w:rPr>
              <w:t>PREDLAGATELJ:</w:t>
            </w:r>
          </w:p>
        </w:tc>
        <w:tc>
          <w:tcPr>
            <w:tcW w:w="6720" w:type="dxa"/>
          </w:tcPr>
          <w:p w:rsidR="00071082" w:rsidRPr="00656F51" w:rsidRDefault="0039580C" w:rsidP="000E1347">
            <w:pPr>
              <w:spacing w:before="120" w:after="120"/>
              <w:ind w:left="612" w:hanging="612"/>
              <w:jc w:val="both"/>
              <w:rPr>
                <w:rFonts w:ascii="Arial" w:hAnsi="Arial" w:cs="Arial"/>
                <w:sz w:val="22"/>
                <w:szCs w:val="22"/>
              </w:rPr>
            </w:pPr>
            <w:r>
              <w:rPr>
                <w:rFonts w:ascii="Arial" w:hAnsi="Arial" w:cs="Arial"/>
                <w:sz w:val="22"/>
                <w:szCs w:val="22"/>
              </w:rPr>
              <w:t>Statutarno pravna komisija</w:t>
            </w:r>
          </w:p>
        </w:tc>
      </w:tr>
      <w:tr w:rsidR="00071082" w:rsidRPr="00656F51" w:rsidTr="000E1347">
        <w:tc>
          <w:tcPr>
            <w:tcW w:w="2748" w:type="dxa"/>
          </w:tcPr>
          <w:p w:rsidR="00071082" w:rsidRPr="00656F51" w:rsidRDefault="00071082" w:rsidP="000E1347">
            <w:pPr>
              <w:spacing w:before="120" w:after="240"/>
              <w:jc w:val="both"/>
              <w:rPr>
                <w:rFonts w:ascii="Arial" w:hAnsi="Arial" w:cs="Arial"/>
                <w:b/>
                <w:sz w:val="22"/>
                <w:szCs w:val="22"/>
              </w:rPr>
            </w:pPr>
            <w:r w:rsidRPr="00656F51">
              <w:rPr>
                <w:rFonts w:ascii="Arial" w:hAnsi="Arial" w:cs="Arial"/>
                <w:b/>
                <w:sz w:val="22"/>
                <w:szCs w:val="22"/>
              </w:rPr>
              <w:t>POROČEVALEC:</w:t>
            </w:r>
          </w:p>
        </w:tc>
        <w:tc>
          <w:tcPr>
            <w:tcW w:w="6720" w:type="dxa"/>
          </w:tcPr>
          <w:p w:rsidR="00071082" w:rsidRPr="00656F51" w:rsidRDefault="0039580C" w:rsidP="000E1347">
            <w:pPr>
              <w:spacing w:before="120" w:after="120"/>
              <w:rPr>
                <w:rFonts w:ascii="Arial" w:hAnsi="Arial" w:cs="Arial"/>
                <w:sz w:val="22"/>
                <w:szCs w:val="22"/>
              </w:rPr>
            </w:pPr>
            <w:r>
              <w:rPr>
                <w:rFonts w:ascii="Arial" w:hAnsi="Arial" w:cs="Arial"/>
                <w:sz w:val="22"/>
                <w:szCs w:val="22"/>
              </w:rPr>
              <w:t>Slavica Čuk</w:t>
            </w:r>
          </w:p>
        </w:tc>
      </w:tr>
      <w:tr w:rsidR="00071082" w:rsidRPr="00656F51" w:rsidTr="000E1347">
        <w:tc>
          <w:tcPr>
            <w:tcW w:w="2748" w:type="dxa"/>
          </w:tcPr>
          <w:p w:rsidR="00071082" w:rsidRPr="00656F51" w:rsidRDefault="00071082" w:rsidP="000E1347">
            <w:pPr>
              <w:spacing w:before="120" w:after="240"/>
              <w:jc w:val="both"/>
              <w:rPr>
                <w:rFonts w:ascii="Arial" w:hAnsi="Arial" w:cs="Arial"/>
                <w:b/>
                <w:sz w:val="22"/>
                <w:szCs w:val="22"/>
              </w:rPr>
            </w:pPr>
            <w:r w:rsidRPr="00656F51">
              <w:rPr>
                <w:rFonts w:ascii="Arial" w:hAnsi="Arial" w:cs="Arial"/>
                <w:b/>
                <w:sz w:val="22"/>
                <w:szCs w:val="22"/>
              </w:rPr>
              <w:t>PREDLOG SKLEPA:</w:t>
            </w:r>
          </w:p>
        </w:tc>
        <w:tc>
          <w:tcPr>
            <w:tcW w:w="6720" w:type="dxa"/>
          </w:tcPr>
          <w:p w:rsidR="00071082" w:rsidRPr="00656F51" w:rsidRDefault="0073385F" w:rsidP="000E1347">
            <w:pPr>
              <w:jc w:val="both"/>
              <w:rPr>
                <w:rFonts w:ascii="Arial" w:hAnsi="Arial" w:cs="Arial"/>
                <w:b/>
                <w:sz w:val="22"/>
                <w:szCs w:val="22"/>
              </w:rPr>
            </w:pPr>
            <w:r>
              <w:rPr>
                <w:rFonts w:ascii="Arial" w:hAnsi="Arial" w:cs="Arial"/>
                <w:b/>
                <w:sz w:val="22"/>
                <w:szCs w:val="22"/>
              </w:rPr>
              <w:t>Občinski svet O</w:t>
            </w:r>
            <w:r w:rsidR="00071082" w:rsidRPr="00656F51">
              <w:rPr>
                <w:rFonts w:ascii="Arial" w:hAnsi="Arial" w:cs="Arial"/>
                <w:b/>
                <w:sz w:val="22"/>
                <w:szCs w:val="22"/>
              </w:rPr>
              <w:t xml:space="preserve">bčine Loška dolina </w:t>
            </w:r>
            <w:r w:rsidR="0039580C">
              <w:rPr>
                <w:rFonts w:ascii="Arial" w:hAnsi="Arial" w:cs="Arial"/>
                <w:b/>
                <w:sz w:val="22"/>
                <w:szCs w:val="22"/>
              </w:rPr>
              <w:t>sprejme</w:t>
            </w:r>
            <w:r w:rsidR="00071082" w:rsidRPr="00656F51">
              <w:rPr>
                <w:rFonts w:ascii="Arial" w:hAnsi="Arial" w:cs="Arial"/>
                <w:b/>
                <w:sz w:val="22"/>
                <w:szCs w:val="22"/>
              </w:rPr>
              <w:t xml:space="preserve"> spreme</w:t>
            </w:r>
            <w:r w:rsidR="00071082">
              <w:rPr>
                <w:rFonts w:ascii="Arial" w:hAnsi="Arial" w:cs="Arial"/>
                <w:b/>
                <w:sz w:val="22"/>
                <w:szCs w:val="22"/>
              </w:rPr>
              <w:t>mb</w:t>
            </w:r>
            <w:r w:rsidR="0039580C">
              <w:rPr>
                <w:rFonts w:ascii="Arial" w:hAnsi="Arial" w:cs="Arial"/>
                <w:b/>
                <w:sz w:val="22"/>
                <w:szCs w:val="22"/>
              </w:rPr>
              <w:t>e in dopolnit</w:t>
            </w:r>
            <w:r w:rsidR="00B61B31">
              <w:rPr>
                <w:rFonts w:ascii="Arial" w:hAnsi="Arial" w:cs="Arial"/>
                <w:b/>
                <w:sz w:val="22"/>
                <w:szCs w:val="22"/>
              </w:rPr>
              <w:t>ev</w:t>
            </w:r>
            <w:r>
              <w:rPr>
                <w:rFonts w:ascii="Arial" w:hAnsi="Arial" w:cs="Arial"/>
                <w:b/>
                <w:sz w:val="22"/>
                <w:szCs w:val="22"/>
              </w:rPr>
              <w:t xml:space="preserve"> Statuta O</w:t>
            </w:r>
            <w:r w:rsidR="00071082" w:rsidRPr="00656F51">
              <w:rPr>
                <w:rFonts w:ascii="Arial" w:hAnsi="Arial" w:cs="Arial"/>
                <w:b/>
                <w:sz w:val="22"/>
                <w:szCs w:val="22"/>
              </w:rPr>
              <w:t>bčine Loška dolina</w:t>
            </w:r>
            <w:r w:rsidR="0039580C">
              <w:rPr>
                <w:rFonts w:ascii="Arial" w:hAnsi="Arial" w:cs="Arial"/>
                <w:b/>
                <w:sz w:val="22"/>
                <w:szCs w:val="22"/>
              </w:rPr>
              <w:t xml:space="preserve"> v prvi obravnavi</w:t>
            </w:r>
            <w:r w:rsidR="00071082" w:rsidRPr="00656F51">
              <w:rPr>
                <w:rFonts w:ascii="Arial" w:hAnsi="Arial" w:cs="Arial"/>
                <w:b/>
                <w:sz w:val="22"/>
                <w:szCs w:val="22"/>
              </w:rPr>
              <w:t>.</w:t>
            </w:r>
          </w:p>
          <w:p w:rsidR="00071082" w:rsidRPr="00656F51" w:rsidRDefault="00071082" w:rsidP="000E1347">
            <w:pPr>
              <w:jc w:val="both"/>
              <w:rPr>
                <w:rFonts w:ascii="Arial" w:hAnsi="Arial" w:cs="Arial"/>
                <w:b/>
                <w:sz w:val="22"/>
                <w:szCs w:val="22"/>
              </w:rPr>
            </w:pPr>
          </w:p>
          <w:p w:rsidR="00071082" w:rsidRPr="00656F51" w:rsidRDefault="00071082" w:rsidP="000E1347">
            <w:pPr>
              <w:jc w:val="both"/>
              <w:rPr>
                <w:rFonts w:ascii="Arial" w:hAnsi="Arial" w:cs="Arial"/>
                <w:b/>
                <w:sz w:val="22"/>
                <w:szCs w:val="22"/>
              </w:rPr>
            </w:pPr>
          </w:p>
        </w:tc>
      </w:tr>
    </w:tbl>
    <w:p w:rsidR="00071082" w:rsidRPr="00AD03C1" w:rsidRDefault="00071082" w:rsidP="00071082">
      <w:pPr>
        <w:jc w:val="both"/>
        <w:rPr>
          <w:rFonts w:ascii="Arial" w:hAnsi="Arial" w:cs="Arial"/>
          <w:b/>
          <w:bCs/>
          <w:sz w:val="22"/>
          <w:szCs w:val="22"/>
        </w:rPr>
      </w:pPr>
    </w:p>
    <w:p w:rsidR="00071082" w:rsidRPr="00AD03C1" w:rsidRDefault="00071082" w:rsidP="00071082">
      <w:pPr>
        <w:jc w:val="both"/>
        <w:rPr>
          <w:rFonts w:ascii="Arial" w:hAnsi="Arial" w:cs="Arial"/>
          <w:b/>
          <w:bCs/>
          <w:sz w:val="22"/>
          <w:szCs w:val="22"/>
        </w:rPr>
      </w:pPr>
    </w:p>
    <w:p w:rsidR="00071082" w:rsidRPr="00AD03C1" w:rsidRDefault="00071082" w:rsidP="00071082">
      <w:pPr>
        <w:jc w:val="both"/>
        <w:rPr>
          <w:rFonts w:ascii="Arial" w:hAnsi="Arial" w:cs="Arial"/>
          <w:b/>
          <w:bCs/>
          <w:sz w:val="22"/>
          <w:szCs w:val="22"/>
        </w:rPr>
      </w:pPr>
    </w:p>
    <w:p w:rsidR="00071082" w:rsidRPr="00AD03C1"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Pr="00AD03C1" w:rsidRDefault="00AB77E3" w:rsidP="00071082">
      <w:pPr>
        <w:rPr>
          <w:rFonts w:ascii="Arial" w:hAnsi="Arial" w:cs="Arial"/>
          <w:b/>
          <w:bCs/>
          <w:sz w:val="22"/>
          <w:szCs w:val="22"/>
        </w:rPr>
      </w:pPr>
      <w:r>
        <w:rPr>
          <w:rFonts w:ascii="Arial" w:hAnsi="Arial" w:cs="Arial"/>
          <w:b/>
          <w:bCs/>
          <w:sz w:val="22"/>
          <w:szCs w:val="22"/>
        </w:rPr>
        <w:lastRenderedPageBreak/>
        <w:t xml:space="preserve">I. </w:t>
      </w:r>
      <w:r w:rsidR="00071082" w:rsidRPr="00AD03C1">
        <w:rPr>
          <w:rFonts w:ascii="Arial" w:hAnsi="Arial" w:cs="Arial"/>
          <w:b/>
          <w:bCs/>
          <w:sz w:val="22"/>
          <w:szCs w:val="22"/>
        </w:rPr>
        <w:t>Obrazložitev:</w:t>
      </w:r>
    </w:p>
    <w:p w:rsidR="0073385F" w:rsidRDefault="0073385F" w:rsidP="00071082">
      <w:pPr>
        <w:rPr>
          <w:rFonts w:ascii="Arial" w:hAnsi="Arial" w:cs="Arial"/>
          <w:b/>
          <w:bCs/>
          <w:sz w:val="22"/>
          <w:szCs w:val="22"/>
        </w:rPr>
      </w:pPr>
    </w:p>
    <w:p w:rsidR="00DB7D68" w:rsidRDefault="00DB7D68" w:rsidP="00071082">
      <w:pPr>
        <w:rPr>
          <w:rFonts w:ascii="Arial" w:hAnsi="Arial" w:cs="Arial"/>
          <w:b/>
          <w:bCs/>
          <w:sz w:val="22"/>
          <w:szCs w:val="22"/>
        </w:rPr>
      </w:pPr>
    </w:p>
    <w:p w:rsidR="0073385F" w:rsidRDefault="0073385F" w:rsidP="00071082">
      <w:pPr>
        <w:rPr>
          <w:rFonts w:ascii="Arial" w:hAnsi="Arial" w:cs="Arial"/>
          <w:b/>
          <w:bCs/>
          <w:sz w:val="22"/>
          <w:szCs w:val="22"/>
        </w:rPr>
      </w:pPr>
      <w:r>
        <w:rPr>
          <w:rFonts w:ascii="Arial" w:hAnsi="Arial" w:cs="Arial"/>
          <w:b/>
          <w:bCs/>
          <w:sz w:val="22"/>
          <w:szCs w:val="22"/>
        </w:rPr>
        <w:t>Uvod:</w:t>
      </w:r>
    </w:p>
    <w:p w:rsidR="00DB7D68" w:rsidRDefault="00DB7D68" w:rsidP="00071082">
      <w:pPr>
        <w:rPr>
          <w:rFonts w:ascii="Arial" w:hAnsi="Arial" w:cs="Arial"/>
          <w:b/>
          <w:bCs/>
          <w:sz w:val="22"/>
          <w:szCs w:val="22"/>
        </w:rPr>
      </w:pPr>
    </w:p>
    <w:p w:rsidR="00071082" w:rsidRDefault="00EF2A86" w:rsidP="00EF2A86">
      <w:pPr>
        <w:jc w:val="both"/>
        <w:rPr>
          <w:rFonts w:ascii="Arial" w:hAnsi="Arial" w:cs="Arial"/>
          <w:bCs/>
          <w:sz w:val="22"/>
          <w:szCs w:val="22"/>
        </w:rPr>
      </w:pPr>
      <w:r w:rsidRPr="00EF2A86">
        <w:rPr>
          <w:rFonts w:ascii="Arial" w:hAnsi="Arial" w:cs="Arial"/>
          <w:bCs/>
          <w:sz w:val="22"/>
          <w:szCs w:val="22"/>
        </w:rPr>
        <w:t>Ministrstvo za notranje zadeve in javno upravo, Služba za lokalno samoupravo</w:t>
      </w:r>
      <w:r>
        <w:rPr>
          <w:rFonts w:ascii="Arial" w:hAnsi="Arial" w:cs="Arial"/>
          <w:bCs/>
          <w:sz w:val="22"/>
          <w:szCs w:val="22"/>
        </w:rPr>
        <w:t xml:space="preserve"> je v letošnjem letu opravila pregled usklajenosti splošnih aktov Občine Loška dolina in glede na svoje ugotovitve izdala tudi pisno opozorilo. V tem opozorilu so navedene  neskladnosti  naših splošnih aktov z Ustavo </w:t>
      </w:r>
      <w:r w:rsidR="00454CC9">
        <w:rPr>
          <w:rFonts w:ascii="Arial" w:hAnsi="Arial" w:cs="Arial"/>
          <w:bCs/>
          <w:sz w:val="22"/>
          <w:szCs w:val="22"/>
        </w:rPr>
        <w:t>R</w:t>
      </w:r>
      <w:r>
        <w:rPr>
          <w:rFonts w:ascii="Arial" w:hAnsi="Arial" w:cs="Arial"/>
          <w:bCs/>
          <w:sz w:val="22"/>
          <w:szCs w:val="22"/>
        </w:rPr>
        <w:t xml:space="preserve">epublike Slovenije (Uradni list RS, št. 33/91, 42/97, 66/00, 24/03, 69/04, 68/06), Zakonom o lokalni samoupravi (Uradni list RS, št. 94/07 – uradno prečiščeno besedilo, 76/08, 79/09, 51/10 in 40/12-ZUJF), </w:t>
      </w:r>
      <w:r w:rsidR="00454CC9">
        <w:rPr>
          <w:rFonts w:ascii="Arial" w:hAnsi="Arial" w:cs="Arial"/>
          <w:bCs/>
          <w:sz w:val="22"/>
          <w:szCs w:val="22"/>
        </w:rPr>
        <w:t>Zakonom o zavodih (ZZ-A) (Uradni list RS,št. 12/91, 17/91, 55/92, 66/93, 8/96, 36/2000) ter Zakonom o integriteti in preprečevanju korupcije (</w:t>
      </w:r>
      <w:proofErr w:type="spellStart"/>
      <w:r w:rsidR="00454CC9">
        <w:rPr>
          <w:rFonts w:ascii="Arial" w:hAnsi="Arial" w:cs="Arial"/>
          <w:bCs/>
          <w:sz w:val="22"/>
          <w:szCs w:val="22"/>
        </w:rPr>
        <w:t>ZintPK</w:t>
      </w:r>
      <w:proofErr w:type="spellEnd"/>
      <w:r w:rsidR="00454CC9">
        <w:rPr>
          <w:rFonts w:ascii="Arial" w:hAnsi="Arial" w:cs="Arial"/>
          <w:bCs/>
          <w:sz w:val="22"/>
          <w:szCs w:val="22"/>
        </w:rPr>
        <w:t>-UPB2) (Uradni list RS, št. 69/00 – uradno prečiščeno besedilo).</w:t>
      </w:r>
    </w:p>
    <w:p w:rsidR="00454CC9" w:rsidRDefault="00454CC9" w:rsidP="00EF2A86">
      <w:pPr>
        <w:jc w:val="both"/>
        <w:rPr>
          <w:rFonts w:ascii="Arial" w:hAnsi="Arial" w:cs="Arial"/>
          <w:bCs/>
          <w:sz w:val="22"/>
          <w:szCs w:val="22"/>
        </w:rPr>
      </w:pPr>
    </w:p>
    <w:p w:rsidR="00454CC9" w:rsidRPr="00EF2A86" w:rsidRDefault="00454CC9" w:rsidP="00EF2A86">
      <w:pPr>
        <w:jc w:val="both"/>
        <w:rPr>
          <w:rFonts w:ascii="Arial" w:hAnsi="Arial" w:cs="Arial"/>
          <w:bCs/>
          <w:sz w:val="22"/>
          <w:szCs w:val="22"/>
        </w:rPr>
      </w:pPr>
      <w:r>
        <w:rPr>
          <w:rFonts w:ascii="Arial" w:hAnsi="Arial" w:cs="Arial"/>
          <w:bCs/>
          <w:sz w:val="22"/>
          <w:szCs w:val="22"/>
        </w:rPr>
        <w:t>Na podlagi podanega opozorila je Statutarno pravna komisija pregledala določbe Statuta Občine Loška dolina na katere se nanašajo podane pripombe in v skladu s temi pripombami pripravila predlog sprememb in dopolnitev Statuta Občine Loška dolina.</w:t>
      </w:r>
    </w:p>
    <w:p w:rsidR="00071082" w:rsidRDefault="00071082" w:rsidP="00071082">
      <w:pPr>
        <w:jc w:val="both"/>
        <w:rPr>
          <w:rFonts w:ascii="Arial" w:hAnsi="Arial" w:cs="Arial"/>
          <w:bCs/>
          <w:sz w:val="22"/>
          <w:szCs w:val="22"/>
        </w:rPr>
      </w:pPr>
    </w:p>
    <w:p w:rsidR="0073385F" w:rsidRDefault="0073385F" w:rsidP="00071082">
      <w:pPr>
        <w:jc w:val="both"/>
        <w:rPr>
          <w:rFonts w:ascii="Arial" w:hAnsi="Arial" w:cs="Arial"/>
          <w:bCs/>
          <w:sz w:val="22"/>
          <w:szCs w:val="22"/>
        </w:rPr>
      </w:pPr>
    </w:p>
    <w:p w:rsidR="0073385F" w:rsidRDefault="0073385F" w:rsidP="00071082">
      <w:pPr>
        <w:jc w:val="both"/>
        <w:rPr>
          <w:rFonts w:ascii="Arial" w:hAnsi="Arial" w:cs="Arial"/>
          <w:b/>
          <w:bCs/>
          <w:sz w:val="22"/>
          <w:szCs w:val="22"/>
        </w:rPr>
      </w:pPr>
      <w:r w:rsidRPr="0073385F">
        <w:rPr>
          <w:rFonts w:ascii="Arial" w:hAnsi="Arial" w:cs="Arial"/>
          <w:b/>
          <w:bCs/>
          <w:sz w:val="22"/>
          <w:szCs w:val="22"/>
        </w:rPr>
        <w:t>Spremembe členov Statuta:</w:t>
      </w:r>
    </w:p>
    <w:p w:rsidR="00DB7D68" w:rsidRDefault="00DB7D68" w:rsidP="00071082">
      <w:pPr>
        <w:jc w:val="both"/>
        <w:rPr>
          <w:rFonts w:ascii="Arial" w:hAnsi="Arial" w:cs="Arial"/>
          <w:b/>
          <w:bCs/>
          <w:sz w:val="22"/>
          <w:szCs w:val="22"/>
        </w:rPr>
      </w:pPr>
    </w:p>
    <w:p w:rsidR="00EF2A86" w:rsidRDefault="0073385F" w:rsidP="00071082">
      <w:pPr>
        <w:jc w:val="both"/>
        <w:rPr>
          <w:rFonts w:ascii="Arial" w:hAnsi="Arial" w:cs="Arial"/>
          <w:bCs/>
          <w:sz w:val="22"/>
          <w:szCs w:val="22"/>
        </w:rPr>
      </w:pPr>
      <w:r>
        <w:rPr>
          <w:rFonts w:ascii="Arial" w:hAnsi="Arial" w:cs="Arial"/>
          <w:bCs/>
          <w:sz w:val="22"/>
          <w:szCs w:val="22"/>
        </w:rPr>
        <w:t>V</w:t>
      </w:r>
      <w:r w:rsidR="0093292C">
        <w:rPr>
          <w:rFonts w:ascii="Arial" w:hAnsi="Arial" w:cs="Arial"/>
          <w:bCs/>
          <w:sz w:val="22"/>
          <w:szCs w:val="22"/>
        </w:rPr>
        <w:t xml:space="preserve"> 18. členu Statuta </w:t>
      </w:r>
      <w:r>
        <w:rPr>
          <w:rFonts w:ascii="Arial" w:hAnsi="Arial" w:cs="Arial"/>
          <w:bCs/>
          <w:sz w:val="22"/>
          <w:szCs w:val="22"/>
        </w:rPr>
        <w:t xml:space="preserve"> je </w:t>
      </w:r>
      <w:r w:rsidR="0093292C">
        <w:rPr>
          <w:rFonts w:ascii="Arial" w:hAnsi="Arial" w:cs="Arial"/>
          <w:bCs/>
          <w:sz w:val="22"/>
          <w:szCs w:val="22"/>
        </w:rPr>
        <w:t>črtan zadnji odstavek, ki določa, da članom občinskega sveta, ko jim preneha mandat, preneha tudi članstvo v vseh organih javnih zavodov, javnih podjetij ter skladov, katerih ustanoviteljica je občina in v katere so bili imenovani kot predstavniki občinskega sveta.</w:t>
      </w:r>
      <w:r w:rsidR="00D97EF6">
        <w:rPr>
          <w:rFonts w:ascii="Arial" w:hAnsi="Arial" w:cs="Arial"/>
          <w:bCs/>
          <w:sz w:val="22"/>
          <w:szCs w:val="22"/>
        </w:rPr>
        <w:t xml:space="preserve"> Ta določba ni usklajena z Zakonom o zavodih, ki določa, da se v organe zavoda člani imenujejo za določen mandat. </w:t>
      </w:r>
    </w:p>
    <w:p w:rsidR="00D97EF6" w:rsidRDefault="00D97EF6" w:rsidP="00071082">
      <w:pPr>
        <w:jc w:val="both"/>
        <w:rPr>
          <w:rFonts w:ascii="Arial" w:hAnsi="Arial" w:cs="Arial"/>
          <w:bCs/>
          <w:sz w:val="22"/>
          <w:szCs w:val="22"/>
        </w:rPr>
      </w:pPr>
    </w:p>
    <w:p w:rsidR="00D97EF6" w:rsidRDefault="00D97EF6" w:rsidP="00D97EF6">
      <w:pPr>
        <w:jc w:val="both"/>
        <w:rPr>
          <w:rFonts w:ascii="Arial" w:hAnsi="Arial" w:cs="Arial"/>
          <w:sz w:val="22"/>
          <w:szCs w:val="22"/>
          <w:lang w:eastAsia="sl-SI"/>
        </w:rPr>
      </w:pPr>
      <w:r>
        <w:rPr>
          <w:rFonts w:ascii="Arial" w:hAnsi="Arial" w:cs="Arial"/>
          <w:bCs/>
          <w:sz w:val="22"/>
          <w:szCs w:val="22"/>
        </w:rPr>
        <w:t xml:space="preserve">V 21. členu Statuta </w:t>
      </w:r>
      <w:r>
        <w:rPr>
          <w:rFonts w:ascii="Arial" w:hAnsi="Arial"/>
          <w:sz w:val="22"/>
          <w:szCs w:val="24"/>
          <w:lang w:eastAsia="sl-SI"/>
        </w:rPr>
        <w:t xml:space="preserve">se črta drugi stavek, ki se glasi: » Podžupan, ki v primeru predčasnega prenehanja mandata župana opravlja funkcijo župana, v tem času ne opravlja funkcije člana občinskega sveta.« </w:t>
      </w:r>
      <w:r w:rsidRPr="004F53AE">
        <w:rPr>
          <w:b/>
          <w:sz w:val="24"/>
          <w:szCs w:val="24"/>
          <w:lang w:eastAsia="sl-SI"/>
        </w:rPr>
        <w:t xml:space="preserve"> </w:t>
      </w:r>
      <w:r w:rsidRPr="00D97EF6">
        <w:rPr>
          <w:rFonts w:ascii="Arial" w:hAnsi="Arial" w:cs="Arial"/>
          <w:sz w:val="22"/>
          <w:szCs w:val="22"/>
          <w:lang w:eastAsia="sl-SI"/>
        </w:rPr>
        <w:t>Podžupan</w:t>
      </w:r>
      <w:r>
        <w:rPr>
          <w:rFonts w:ascii="Arial" w:hAnsi="Arial" w:cs="Arial"/>
          <w:sz w:val="22"/>
          <w:szCs w:val="22"/>
          <w:lang w:eastAsia="sl-SI"/>
        </w:rPr>
        <w:t xml:space="preserve"> v tem primeru sicer izgubi glasovalno pravico, pri ugotavljanju sklepčnosti pa se njegova prisotnost na sejah upošteva. </w:t>
      </w:r>
    </w:p>
    <w:p w:rsidR="00323076" w:rsidRDefault="00323076" w:rsidP="00D97EF6">
      <w:pPr>
        <w:jc w:val="both"/>
        <w:rPr>
          <w:rFonts w:ascii="Arial" w:hAnsi="Arial" w:cs="Arial"/>
          <w:sz w:val="22"/>
          <w:szCs w:val="22"/>
          <w:lang w:eastAsia="sl-SI"/>
        </w:rPr>
      </w:pPr>
    </w:p>
    <w:p w:rsidR="00323076" w:rsidRDefault="00323076" w:rsidP="00D97EF6">
      <w:pPr>
        <w:jc w:val="both"/>
        <w:rPr>
          <w:rFonts w:ascii="Arial" w:hAnsi="Arial" w:cs="Arial"/>
          <w:sz w:val="22"/>
          <w:szCs w:val="22"/>
          <w:lang w:eastAsia="sl-SI"/>
        </w:rPr>
      </w:pPr>
      <w:r>
        <w:rPr>
          <w:rFonts w:ascii="Arial" w:hAnsi="Arial" w:cs="Arial"/>
          <w:sz w:val="22"/>
          <w:szCs w:val="22"/>
          <w:lang w:eastAsia="sl-SI"/>
        </w:rPr>
        <w:t xml:space="preserve">V 40. členu Statuta je spremenjen zadnji odstavek, ki določa, da podžupanu z izvolitvijo na nadomestnih volitvah izvoljenega župana preneha mandat. V tem primeru, novi župan lahko po izvolitvi </w:t>
      </w:r>
      <w:r w:rsidR="001F3591">
        <w:rPr>
          <w:rFonts w:ascii="Arial" w:hAnsi="Arial" w:cs="Arial"/>
          <w:sz w:val="22"/>
          <w:szCs w:val="22"/>
          <w:lang w:eastAsia="sl-SI"/>
        </w:rPr>
        <w:t xml:space="preserve"> podžupana razreši ali</w:t>
      </w:r>
      <w:r w:rsidR="008943EF">
        <w:rPr>
          <w:rFonts w:ascii="Arial" w:hAnsi="Arial" w:cs="Arial"/>
          <w:sz w:val="22"/>
          <w:szCs w:val="22"/>
          <w:lang w:eastAsia="sl-SI"/>
        </w:rPr>
        <w:t xml:space="preserve"> pa ta ostane na funkciji.</w:t>
      </w:r>
    </w:p>
    <w:p w:rsidR="008943EF" w:rsidRDefault="008943EF" w:rsidP="00D97EF6">
      <w:pPr>
        <w:jc w:val="both"/>
        <w:rPr>
          <w:rFonts w:ascii="Arial" w:hAnsi="Arial" w:cs="Arial"/>
          <w:sz w:val="22"/>
          <w:szCs w:val="22"/>
          <w:lang w:eastAsia="sl-SI"/>
        </w:rPr>
      </w:pPr>
    </w:p>
    <w:p w:rsidR="008943EF" w:rsidRDefault="008943EF" w:rsidP="00D97EF6">
      <w:pPr>
        <w:jc w:val="both"/>
        <w:rPr>
          <w:rFonts w:ascii="Arial" w:hAnsi="Arial" w:cs="Arial"/>
          <w:sz w:val="22"/>
          <w:szCs w:val="22"/>
          <w:lang w:eastAsia="sl-SI"/>
        </w:rPr>
      </w:pPr>
      <w:r>
        <w:rPr>
          <w:rFonts w:ascii="Arial" w:hAnsi="Arial" w:cs="Arial"/>
          <w:sz w:val="22"/>
          <w:szCs w:val="22"/>
          <w:lang w:eastAsia="sl-SI"/>
        </w:rPr>
        <w:t xml:space="preserve">V prvem odstavku 59. člena </w:t>
      </w:r>
      <w:r w:rsidR="00FA619B">
        <w:rPr>
          <w:rFonts w:ascii="Arial" w:hAnsi="Arial" w:cs="Arial"/>
          <w:sz w:val="22"/>
          <w:szCs w:val="22"/>
          <w:lang w:eastAsia="sl-SI"/>
        </w:rPr>
        <w:t>se briše prva alineja</w:t>
      </w:r>
      <w:r>
        <w:rPr>
          <w:rFonts w:ascii="Arial" w:hAnsi="Arial" w:cs="Arial"/>
          <w:sz w:val="22"/>
          <w:szCs w:val="22"/>
          <w:lang w:eastAsia="sl-SI"/>
        </w:rPr>
        <w:t>, ki določa ustanovitev komisije o nezdružljivosti opravljanja funkcij s pridobitno dejavnostjo. Ta določba ni usklajena s določbami Zakona o integriteti in preprečevanju korupcije.</w:t>
      </w:r>
    </w:p>
    <w:p w:rsidR="008943EF" w:rsidRPr="00D97EF6" w:rsidRDefault="008943EF" w:rsidP="00D97EF6">
      <w:pPr>
        <w:jc w:val="both"/>
        <w:rPr>
          <w:rFonts w:ascii="Arial" w:hAnsi="Arial" w:cs="Arial"/>
          <w:sz w:val="22"/>
          <w:szCs w:val="22"/>
          <w:lang w:eastAsia="sl-SI"/>
        </w:rPr>
      </w:pPr>
    </w:p>
    <w:p w:rsidR="00D97EF6" w:rsidRDefault="008943EF" w:rsidP="00071082">
      <w:pPr>
        <w:jc w:val="both"/>
        <w:rPr>
          <w:rFonts w:ascii="Arial" w:hAnsi="Arial" w:cs="Arial"/>
          <w:bCs/>
          <w:sz w:val="22"/>
          <w:szCs w:val="22"/>
        </w:rPr>
      </w:pPr>
      <w:r>
        <w:rPr>
          <w:rFonts w:ascii="Arial" w:hAnsi="Arial" w:cs="Arial"/>
          <w:bCs/>
          <w:sz w:val="22"/>
          <w:szCs w:val="22"/>
        </w:rPr>
        <w:t>Briše se poglavje IX. Nadzor nad zakonitostjo dela uprave</w:t>
      </w:r>
      <w:r w:rsidR="00FA619B">
        <w:rPr>
          <w:rFonts w:ascii="Arial" w:hAnsi="Arial" w:cs="Arial"/>
          <w:bCs/>
          <w:sz w:val="22"/>
          <w:szCs w:val="22"/>
        </w:rPr>
        <w:t xml:space="preserve"> kot nepotrebno. Ta nadzor je urejen z Zakonom o lokalni samoupravi.</w:t>
      </w:r>
    </w:p>
    <w:p w:rsidR="00EF2A86" w:rsidRDefault="00EF2A86" w:rsidP="00071082">
      <w:pPr>
        <w:jc w:val="both"/>
        <w:rPr>
          <w:rFonts w:ascii="Arial" w:hAnsi="Arial" w:cs="Arial"/>
          <w:bCs/>
          <w:sz w:val="22"/>
          <w:szCs w:val="22"/>
        </w:rPr>
      </w:pPr>
    </w:p>
    <w:p w:rsidR="00FA619B" w:rsidRDefault="00FA619B" w:rsidP="00071082">
      <w:pPr>
        <w:jc w:val="both"/>
        <w:rPr>
          <w:rFonts w:ascii="Arial" w:hAnsi="Arial" w:cs="Arial"/>
          <w:bCs/>
          <w:sz w:val="22"/>
          <w:szCs w:val="22"/>
        </w:rPr>
      </w:pPr>
      <w:r>
        <w:rPr>
          <w:rFonts w:ascii="Arial" w:hAnsi="Arial" w:cs="Arial"/>
          <w:bCs/>
          <w:sz w:val="22"/>
          <w:szCs w:val="22"/>
        </w:rPr>
        <w:t xml:space="preserve">Statutarno pravna komisija je predlagala še eno dopolnitev Statuta, ki je povezana s priporočilom  za uskladitev Poslovnika Nadzornega odbora Občine Loška dolina. Gre za dodatno določbo v </w:t>
      </w:r>
      <w:r w:rsidR="00071082" w:rsidRPr="000A0410">
        <w:rPr>
          <w:rFonts w:ascii="Arial" w:hAnsi="Arial" w:cs="Arial"/>
          <w:bCs/>
          <w:sz w:val="22"/>
          <w:szCs w:val="22"/>
        </w:rPr>
        <w:t xml:space="preserve"> </w:t>
      </w:r>
      <w:r>
        <w:rPr>
          <w:rFonts w:ascii="Arial" w:hAnsi="Arial" w:cs="Arial"/>
          <w:bCs/>
          <w:sz w:val="22"/>
          <w:szCs w:val="22"/>
        </w:rPr>
        <w:t>prvem odstavku 42. člena Statuta, ki določa, da Komisija za mandatna vprašanja, volitve in imenovanja pred  predlogom občinskemu svetu za imenovanje članov Nadzornega odbora naslovi poziv vsem občanom, da lahko predlagajo kompetentne kandidate. Tako naj bi se zagotovilo, da so v Nadzorni odbor imenovani</w:t>
      </w:r>
      <w:r w:rsidR="0073385F">
        <w:rPr>
          <w:rFonts w:ascii="Arial" w:hAnsi="Arial" w:cs="Arial"/>
          <w:bCs/>
          <w:sz w:val="22"/>
          <w:szCs w:val="22"/>
        </w:rPr>
        <w:t xml:space="preserve"> ustrezni člani, ne glede na svoje politično ali ideološko prepričanje.</w:t>
      </w:r>
    </w:p>
    <w:p w:rsidR="00071082" w:rsidRPr="000A0410" w:rsidRDefault="00071082" w:rsidP="00071082">
      <w:pPr>
        <w:jc w:val="both"/>
        <w:rPr>
          <w:rFonts w:ascii="Arial" w:hAnsi="Arial" w:cs="Arial"/>
          <w:bCs/>
          <w:sz w:val="22"/>
          <w:szCs w:val="22"/>
        </w:rPr>
      </w:pPr>
    </w:p>
    <w:p w:rsidR="00071082" w:rsidRDefault="00071082" w:rsidP="00071082">
      <w:pPr>
        <w:jc w:val="both"/>
        <w:rPr>
          <w:rFonts w:ascii="Arial" w:hAnsi="Arial" w:cs="Arial"/>
          <w:bCs/>
          <w:sz w:val="22"/>
          <w:szCs w:val="22"/>
        </w:rPr>
      </w:pPr>
    </w:p>
    <w:p w:rsidR="0073385F" w:rsidRDefault="0073385F" w:rsidP="00071082">
      <w:pPr>
        <w:jc w:val="both"/>
        <w:rPr>
          <w:rFonts w:ascii="Arial" w:hAnsi="Arial" w:cs="Arial"/>
          <w:bCs/>
          <w:sz w:val="22"/>
          <w:szCs w:val="22"/>
        </w:rPr>
      </w:pPr>
    </w:p>
    <w:p w:rsidR="00DB7D68" w:rsidRDefault="00DB7D68" w:rsidP="00071082">
      <w:pPr>
        <w:jc w:val="both"/>
        <w:rPr>
          <w:rFonts w:ascii="Arial" w:hAnsi="Arial" w:cs="Arial"/>
          <w:bCs/>
          <w:sz w:val="22"/>
          <w:szCs w:val="22"/>
        </w:rPr>
      </w:pPr>
    </w:p>
    <w:p w:rsidR="00DB7D68" w:rsidRDefault="00DB7D68" w:rsidP="00071082">
      <w:pPr>
        <w:jc w:val="both"/>
        <w:rPr>
          <w:rFonts w:ascii="Arial" w:hAnsi="Arial" w:cs="Arial"/>
          <w:bCs/>
          <w:sz w:val="22"/>
          <w:szCs w:val="22"/>
        </w:rPr>
      </w:pPr>
    </w:p>
    <w:p w:rsidR="0073385F" w:rsidRDefault="0073385F" w:rsidP="00071082">
      <w:pPr>
        <w:jc w:val="both"/>
        <w:rPr>
          <w:rFonts w:ascii="Arial" w:hAnsi="Arial" w:cs="Arial"/>
          <w:bCs/>
          <w:sz w:val="22"/>
          <w:szCs w:val="22"/>
        </w:rPr>
      </w:pPr>
    </w:p>
    <w:p w:rsidR="0073385F" w:rsidRPr="0073385F" w:rsidRDefault="0073385F" w:rsidP="00071082">
      <w:pPr>
        <w:jc w:val="both"/>
        <w:rPr>
          <w:rFonts w:ascii="Arial" w:hAnsi="Arial" w:cs="Arial"/>
          <w:b/>
          <w:bCs/>
          <w:sz w:val="22"/>
          <w:szCs w:val="22"/>
        </w:rPr>
      </w:pPr>
      <w:r w:rsidRPr="0073385F">
        <w:rPr>
          <w:rFonts w:ascii="Arial" w:hAnsi="Arial" w:cs="Arial"/>
          <w:b/>
          <w:bCs/>
          <w:sz w:val="22"/>
          <w:szCs w:val="22"/>
        </w:rPr>
        <w:t>Postopek sprejema:</w:t>
      </w:r>
    </w:p>
    <w:p w:rsidR="0073385F" w:rsidRDefault="0073385F" w:rsidP="00071082">
      <w:pPr>
        <w:jc w:val="both"/>
        <w:rPr>
          <w:rFonts w:ascii="Arial" w:hAnsi="Arial" w:cs="Arial"/>
          <w:bCs/>
          <w:sz w:val="22"/>
          <w:szCs w:val="22"/>
        </w:rPr>
      </w:pPr>
    </w:p>
    <w:p w:rsidR="00071082" w:rsidRDefault="0073385F" w:rsidP="00071082">
      <w:pPr>
        <w:jc w:val="both"/>
        <w:rPr>
          <w:rFonts w:ascii="Arial" w:hAnsi="Arial" w:cs="Arial"/>
          <w:bCs/>
          <w:sz w:val="22"/>
          <w:szCs w:val="22"/>
        </w:rPr>
      </w:pPr>
      <w:r>
        <w:rPr>
          <w:rFonts w:ascii="Arial" w:hAnsi="Arial" w:cs="Arial"/>
          <w:bCs/>
          <w:sz w:val="22"/>
          <w:szCs w:val="22"/>
        </w:rPr>
        <w:t>Na podlagi 68</w:t>
      </w:r>
      <w:r w:rsidR="00071082" w:rsidRPr="000A0410">
        <w:rPr>
          <w:rFonts w:ascii="Arial" w:hAnsi="Arial" w:cs="Arial"/>
          <w:bCs/>
          <w:sz w:val="22"/>
          <w:szCs w:val="22"/>
        </w:rPr>
        <w:t xml:space="preserve">. člena Poslovnika Občinskega sveta </w:t>
      </w:r>
      <w:r>
        <w:rPr>
          <w:rFonts w:ascii="Arial" w:hAnsi="Arial" w:cs="Arial"/>
          <w:bCs/>
          <w:sz w:val="22"/>
          <w:szCs w:val="22"/>
        </w:rPr>
        <w:t>Občine Loška dolina se Statut</w:t>
      </w:r>
      <w:r w:rsidR="00071082" w:rsidRPr="000A0410">
        <w:rPr>
          <w:rFonts w:ascii="Arial" w:hAnsi="Arial" w:cs="Arial"/>
          <w:bCs/>
          <w:sz w:val="22"/>
          <w:szCs w:val="22"/>
        </w:rPr>
        <w:t xml:space="preserve"> občine sprejema po enakem postopku kot to velja za sprejem odloka; o predlogu </w:t>
      </w:r>
      <w:r w:rsidR="00365F1E">
        <w:rPr>
          <w:rFonts w:ascii="Arial" w:hAnsi="Arial" w:cs="Arial"/>
          <w:bCs/>
          <w:sz w:val="22"/>
          <w:szCs w:val="22"/>
        </w:rPr>
        <w:t>sprememb in dopolnitev Statuta</w:t>
      </w:r>
      <w:r w:rsidR="00071082" w:rsidRPr="000A0410">
        <w:rPr>
          <w:rFonts w:ascii="Arial" w:hAnsi="Arial" w:cs="Arial"/>
          <w:bCs/>
          <w:sz w:val="22"/>
          <w:szCs w:val="22"/>
        </w:rPr>
        <w:t xml:space="preserve"> razpravlja občinski svet na dveh obravnavah. </w:t>
      </w:r>
    </w:p>
    <w:p w:rsidR="0073385F" w:rsidRDefault="0073385F" w:rsidP="00071082">
      <w:pPr>
        <w:jc w:val="both"/>
        <w:rPr>
          <w:rFonts w:ascii="Arial" w:hAnsi="Arial" w:cs="Arial"/>
          <w:bCs/>
          <w:sz w:val="22"/>
          <w:szCs w:val="22"/>
        </w:rPr>
      </w:pPr>
    </w:p>
    <w:p w:rsidR="0073385F" w:rsidRPr="000A0410" w:rsidRDefault="0073385F" w:rsidP="00071082">
      <w:pPr>
        <w:jc w:val="both"/>
        <w:rPr>
          <w:rFonts w:ascii="Arial" w:hAnsi="Arial" w:cs="Arial"/>
          <w:bCs/>
          <w:sz w:val="22"/>
          <w:szCs w:val="22"/>
        </w:rPr>
      </w:pPr>
      <w:r>
        <w:rPr>
          <w:rFonts w:ascii="Arial" w:hAnsi="Arial" w:cs="Arial"/>
          <w:bCs/>
          <w:sz w:val="22"/>
          <w:szCs w:val="22"/>
        </w:rPr>
        <w:t>O spremembi Statuta odloči občinski svet z dvotretjinsko večino glasov vseh članov (115. a člen Statuta Občine Loška dolina).</w:t>
      </w:r>
    </w:p>
    <w:p w:rsidR="00071082" w:rsidRPr="000A0410" w:rsidRDefault="00071082" w:rsidP="00071082">
      <w:pPr>
        <w:jc w:val="both"/>
        <w:rPr>
          <w:rFonts w:ascii="Arial" w:hAnsi="Arial" w:cs="Arial"/>
          <w:bCs/>
          <w:sz w:val="22"/>
          <w:szCs w:val="22"/>
        </w:rPr>
      </w:pPr>
    </w:p>
    <w:p w:rsidR="00071082" w:rsidRPr="000A0410" w:rsidRDefault="00071082" w:rsidP="00071082">
      <w:pPr>
        <w:jc w:val="both"/>
        <w:rPr>
          <w:rFonts w:ascii="Arial" w:hAnsi="Arial" w:cs="Arial"/>
          <w:bCs/>
          <w:sz w:val="22"/>
          <w:szCs w:val="22"/>
        </w:rPr>
      </w:pPr>
    </w:p>
    <w:p w:rsidR="00071082" w:rsidRPr="000A0410" w:rsidRDefault="00071082" w:rsidP="00071082">
      <w:pPr>
        <w:tabs>
          <w:tab w:val="right" w:pos="-1843"/>
        </w:tabs>
        <w:jc w:val="both"/>
        <w:rPr>
          <w:rFonts w:ascii="Arial" w:hAnsi="Arial" w:cs="Arial"/>
          <w:iCs/>
          <w:sz w:val="22"/>
          <w:szCs w:val="22"/>
        </w:rPr>
      </w:pPr>
    </w:p>
    <w:p w:rsidR="00071082" w:rsidRDefault="00071082" w:rsidP="00071082">
      <w:pPr>
        <w:tabs>
          <w:tab w:val="right" w:pos="-1843"/>
        </w:tabs>
        <w:jc w:val="both"/>
        <w:rPr>
          <w:rFonts w:ascii="Arial" w:hAnsi="Arial" w:cs="Arial"/>
          <w:iCs/>
          <w:sz w:val="22"/>
          <w:szCs w:val="22"/>
        </w:rPr>
      </w:pPr>
    </w:p>
    <w:p w:rsidR="00071082" w:rsidRDefault="00071082" w:rsidP="00071082">
      <w:pPr>
        <w:jc w:val="both"/>
        <w:rPr>
          <w:rFonts w:ascii="Arial" w:hAnsi="Arial" w:cs="Arial"/>
          <w:sz w:val="22"/>
          <w:szCs w:val="22"/>
        </w:rPr>
      </w:pPr>
      <w:r>
        <w:rPr>
          <w:rFonts w:ascii="Arial" w:hAnsi="Arial" w:cs="Arial"/>
          <w:sz w:val="22"/>
          <w:szCs w:val="22"/>
        </w:rPr>
        <w:t>Pripravila:</w:t>
      </w:r>
    </w:p>
    <w:p w:rsidR="00071082" w:rsidRDefault="00071082" w:rsidP="00071082">
      <w:pPr>
        <w:jc w:val="both"/>
        <w:rPr>
          <w:rFonts w:ascii="Arial" w:hAnsi="Arial" w:cs="Arial"/>
          <w:sz w:val="22"/>
          <w:szCs w:val="22"/>
        </w:rPr>
      </w:pPr>
      <w:proofErr w:type="spellStart"/>
      <w:r>
        <w:rPr>
          <w:rFonts w:ascii="Arial" w:hAnsi="Arial" w:cs="Arial"/>
          <w:sz w:val="22"/>
          <w:szCs w:val="22"/>
        </w:rPr>
        <w:t>Daliborka</w:t>
      </w:r>
      <w:proofErr w:type="spellEnd"/>
      <w:r>
        <w:rPr>
          <w:rFonts w:ascii="Arial" w:hAnsi="Arial" w:cs="Arial"/>
          <w:sz w:val="22"/>
          <w:szCs w:val="22"/>
        </w:rPr>
        <w:t xml:space="preserve"> R. Jenc</w:t>
      </w:r>
    </w:p>
    <w:p w:rsidR="00071082" w:rsidRDefault="00071082" w:rsidP="00071082">
      <w:pPr>
        <w:jc w:val="both"/>
        <w:rPr>
          <w:rFonts w:ascii="Arial" w:hAnsi="Arial" w:cs="Arial"/>
          <w:sz w:val="22"/>
          <w:szCs w:val="22"/>
        </w:rPr>
      </w:pPr>
    </w:p>
    <w:p w:rsidR="00071082" w:rsidRDefault="0073385F" w:rsidP="00071082">
      <w:pPr>
        <w:jc w:val="right"/>
        <w:rPr>
          <w:rFonts w:ascii="Arial" w:hAnsi="Arial" w:cs="Arial"/>
          <w:sz w:val="22"/>
          <w:szCs w:val="22"/>
        </w:rPr>
      </w:pPr>
      <w:r>
        <w:rPr>
          <w:rFonts w:ascii="Arial" w:hAnsi="Arial" w:cs="Arial"/>
          <w:sz w:val="22"/>
          <w:szCs w:val="22"/>
        </w:rPr>
        <w:t>Predsednica Statutarno pravne komisije</w:t>
      </w:r>
      <w:r w:rsidR="00071082">
        <w:rPr>
          <w:rFonts w:ascii="Arial" w:hAnsi="Arial" w:cs="Arial"/>
          <w:sz w:val="22"/>
          <w:szCs w:val="22"/>
        </w:rPr>
        <w:t xml:space="preserve"> </w:t>
      </w:r>
    </w:p>
    <w:p w:rsidR="00071082" w:rsidRPr="00AD03C1" w:rsidRDefault="0073385F" w:rsidP="00071082">
      <w:pPr>
        <w:jc w:val="right"/>
        <w:rPr>
          <w:rFonts w:ascii="Arial" w:hAnsi="Arial" w:cs="Arial"/>
          <w:sz w:val="22"/>
          <w:szCs w:val="22"/>
        </w:rPr>
      </w:pPr>
      <w:r>
        <w:rPr>
          <w:rFonts w:ascii="Arial" w:hAnsi="Arial" w:cs="Arial"/>
          <w:sz w:val="22"/>
          <w:szCs w:val="22"/>
        </w:rPr>
        <w:t>Slavica Čuk l.r.</w:t>
      </w:r>
    </w:p>
    <w:p w:rsidR="004F53AE" w:rsidRDefault="004F53AE">
      <w:r>
        <w:br/>
      </w:r>
    </w:p>
    <w:p w:rsidR="00DB7D68" w:rsidRDefault="00DB7D68">
      <w:pPr>
        <w:spacing w:after="200" w:line="276" w:lineRule="auto"/>
      </w:pPr>
    </w:p>
    <w:p w:rsidR="00DB7D68" w:rsidRDefault="00DB7D68">
      <w:pPr>
        <w:spacing w:after="200" w:line="276" w:lineRule="auto"/>
        <w:rPr>
          <w:rFonts w:ascii="Arial" w:hAnsi="Arial" w:cs="Arial"/>
          <w:sz w:val="22"/>
          <w:szCs w:val="22"/>
        </w:rPr>
      </w:pPr>
    </w:p>
    <w:p w:rsidR="00DB7D68" w:rsidRPr="00DB7D68" w:rsidRDefault="00DB7D68">
      <w:pPr>
        <w:spacing w:after="200" w:line="276" w:lineRule="auto"/>
        <w:rPr>
          <w:rFonts w:ascii="Arial" w:hAnsi="Arial" w:cs="Arial"/>
          <w:sz w:val="22"/>
          <w:szCs w:val="22"/>
        </w:rPr>
      </w:pPr>
    </w:p>
    <w:p w:rsidR="00DB7D68" w:rsidRDefault="00DB7D68" w:rsidP="00DB7D68">
      <w:pPr>
        <w:spacing w:after="200"/>
        <w:rPr>
          <w:rFonts w:ascii="Arial" w:hAnsi="Arial" w:cs="Arial"/>
          <w:sz w:val="22"/>
          <w:szCs w:val="22"/>
        </w:rPr>
      </w:pPr>
      <w:r w:rsidRPr="00DB7D68">
        <w:rPr>
          <w:rFonts w:ascii="Arial" w:hAnsi="Arial" w:cs="Arial"/>
          <w:sz w:val="22"/>
          <w:szCs w:val="22"/>
        </w:rPr>
        <w:t>Priloga:</w:t>
      </w:r>
    </w:p>
    <w:p w:rsidR="00DB7D68" w:rsidRPr="00DB7D68" w:rsidRDefault="00DB7D68" w:rsidP="00DB7D68">
      <w:pPr>
        <w:spacing w:after="200"/>
        <w:rPr>
          <w:rFonts w:ascii="Arial" w:hAnsi="Arial" w:cs="Arial"/>
          <w:sz w:val="22"/>
          <w:szCs w:val="22"/>
        </w:rPr>
      </w:pPr>
      <w:r>
        <w:rPr>
          <w:rFonts w:ascii="Arial" w:hAnsi="Arial" w:cs="Arial"/>
          <w:sz w:val="22"/>
          <w:szCs w:val="22"/>
        </w:rPr>
        <w:t>Strokovna pomoč občinam - opozorilo</w:t>
      </w:r>
    </w:p>
    <w:p w:rsidR="004F53AE" w:rsidRPr="00DB7D68" w:rsidRDefault="004F53AE">
      <w:pPr>
        <w:spacing w:after="200" w:line="276" w:lineRule="auto"/>
        <w:rPr>
          <w:rFonts w:ascii="Arial" w:hAnsi="Arial" w:cs="Arial"/>
          <w:sz w:val="22"/>
          <w:szCs w:val="22"/>
        </w:rPr>
      </w:pPr>
      <w:r w:rsidRPr="00DB7D68">
        <w:rPr>
          <w:rFonts w:ascii="Arial" w:hAnsi="Arial" w:cs="Arial"/>
          <w:sz w:val="22"/>
          <w:szCs w:val="22"/>
        </w:rPr>
        <w:br w:type="page"/>
      </w:r>
    </w:p>
    <w:p w:rsidR="003135D8" w:rsidRPr="003A20D2" w:rsidRDefault="00AB77E3">
      <w:pPr>
        <w:rPr>
          <w:rFonts w:ascii="Arial" w:hAnsi="Arial" w:cs="Arial"/>
          <w:b/>
          <w:sz w:val="22"/>
          <w:szCs w:val="22"/>
        </w:rPr>
      </w:pPr>
      <w:r>
        <w:rPr>
          <w:rFonts w:ascii="Arial" w:hAnsi="Arial" w:cs="Arial"/>
          <w:b/>
          <w:sz w:val="22"/>
          <w:szCs w:val="22"/>
        </w:rPr>
        <w:lastRenderedPageBreak/>
        <w:t>II. B</w:t>
      </w:r>
      <w:r w:rsidRPr="003A20D2">
        <w:rPr>
          <w:rFonts w:ascii="Arial" w:hAnsi="Arial" w:cs="Arial"/>
          <w:b/>
          <w:sz w:val="22"/>
          <w:szCs w:val="22"/>
        </w:rPr>
        <w:t>esedilo</w:t>
      </w:r>
      <w:r>
        <w:rPr>
          <w:rFonts w:ascii="Arial" w:hAnsi="Arial" w:cs="Arial"/>
          <w:b/>
          <w:sz w:val="22"/>
          <w:szCs w:val="22"/>
        </w:rPr>
        <w:t xml:space="preserve"> členov sprememb in dopolnitev S</w:t>
      </w:r>
      <w:r w:rsidRPr="003A20D2">
        <w:rPr>
          <w:rFonts w:ascii="Arial" w:hAnsi="Arial" w:cs="Arial"/>
          <w:b/>
          <w:sz w:val="22"/>
          <w:szCs w:val="22"/>
        </w:rPr>
        <w:t>tatuta</w:t>
      </w:r>
      <w:r>
        <w:rPr>
          <w:rFonts w:ascii="Arial" w:hAnsi="Arial" w:cs="Arial"/>
          <w:b/>
          <w:sz w:val="22"/>
          <w:szCs w:val="22"/>
        </w:rPr>
        <w:t xml:space="preserve"> Občine Loška dolina</w:t>
      </w:r>
    </w:p>
    <w:p w:rsidR="004F53AE" w:rsidRDefault="004F53AE">
      <w:pPr>
        <w:rPr>
          <w:rFonts w:ascii="Arial" w:hAnsi="Arial" w:cs="Arial"/>
          <w:sz w:val="22"/>
          <w:szCs w:val="22"/>
        </w:rPr>
      </w:pPr>
    </w:p>
    <w:p w:rsidR="004F53AE" w:rsidRPr="004F53AE" w:rsidRDefault="004F53AE" w:rsidP="004F53AE">
      <w:pPr>
        <w:jc w:val="both"/>
        <w:rPr>
          <w:rFonts w:ascii="Arial" w:hAnsi="Arial" w:cs="Arial"/>
          <w:sz w:val="22"/>
          <w:szCs w:val="22"/>
          <w:lang w:eastAsia="sl-SI"/>
        </w:rPr>
      </w:pPr>
      <w:r w:rsidRPr="004F53AE">
        <w:rPr>
          <w:rFonts w:ascii="Arial" w:hAnsi="Arial" w:cs="Arial"/>
          <w:sz w:val="22"/>
          <w:szCs w:val="22"/>
          <w:lang w:eastAsia="sl-SI"/>
        </w:rPr>
        <w:t xml:space="preserve">Na podlagi </w:t>
      </w:r>
      <w:smartTag w:uri="urn:schemas-microsoft-com:office:smarttags" w:element="metricconverter">
        <w:smartTagPr>
          <w:attr w:name="ProductID" w:val="29. in"/>
        </w:smartTagPr>
        <w:r w:rsidRPr="004F53AE">
          <w:rPr>
            <w:rFonts w:ascii="Arial" w:hAnsi="Arial" w:cs="Arial"/>
            <w:sz w:val="22"/>
            <w:szCs w:val="22"/>
            <w:lang w:eastAsia="sl-SI"/>
          </w:rPr>
          <w:t>29. in</w:t>
        </w:r>
      </w:smartTag>
      <w:r w:rsidRPr="004F53AE">
        <w:rPr>
          <w:rFonts w:ascii="Arial" w:hAnsi="Arial" w:cs="Arial"/>
          <w:sz w:val="22"/>
          <w:szCs w:val="22"/>
          <w:lang w:eastAsia="sl-SI"/>
        </w:rPr>
        <w:t xml:space="preserve"> 64. člena Zakona o lokalni samoupravi (Uradni list RS, št.</w:t>
      </w:r>
      <w:r w:rsidR="00D91126" w:rsidRPr="00D91126">
        <w:t xml:space="preserve"> </w:t>
      </w:r>
      <w:r w:rsidR="00D91126" w:rsidRPr="00D91126">
        <w:rPr>
          <w:rFonts w:ascii="Arial" w:hAnsi="Arial" w:cs="Arial"/>
          <w:sz w:val="22"/>
          <w:szCs w:val="22"/>
          <w:lang w:eastAsia="sl-SI"/>
        </w:rPr>
        <w:t xml:space="preserve">94/2007-UPB2, 27/2008 </w:t>
      </w:r>
      <w:proofErr w:type="spellStart"/>
      <w:r w:rsidR="00D91126" w:rsidRPr="00D91126">
        <w:rPr>
          <w:rFonts w:ascii="Arial" w:hAnsi="Arial" w:cs="Arial"/>
          <w:sz w:val="22"/>
          <w:szCs w:val="22"/>
          <w:lang w:eastAsia="sl-SI"/>
        </w:rPr>
        <w:t>Odl</w:t>
      </w:r>
      <w:proofErr w:type="spellEnd"/>
      <w:r w:rsidR="00D91126" w:rsidRPr="00D91126">
        <w:rPr>
          <w:rFonts w:ascii="Arial" w:hAnsi="Arial" w:cs="Arial"/>
          <w:sz w:val="22"/>
          <w:szCs w:val="22"/>
          <w:lang w:eastAsia="sl-SI"/>
        </w:rPr>
        <w:t xml:space="preserve">.US: Up-2925/07-15, U-I-21/07-18, 76/2008, 100/2008 </w:t>
      </w:r>
      <w:proofErr w:type="spellStart"/>
      <w:r w:rsidR="00D91126" w:rsidRPr="00D91126">
        <w:rPr>
          <w:rFonts w:ascii="Arial" w:hAnsi="Arial" w:cs="Arial"/>
          <w:sz w:val="22"/>
          <w:szCs w:val="22"/>
          <w:lang w:eastAsia="sl-SI"/>
        </w:rPr>
        <w:t>Odl</w:t>
      </w:r>
      <w:proofErr w:type="spellEnd"/>
      <w:r w:rsidR="00D91126" w:rsidRPr="00D91126">
        <w:rPr>
          <w:rFonts w:ascii="Arial" w:hAnsi="Arial" w:cs="Arial"/>
          <w:sz w:val="22"/>
          <w:szCs w:val="22"/>
          <w:lang w:eastAsia="sl-SI"/>
        </w:rPr>
        <w:t xml:space="preserve">.US: U-I-427/06-9, 79/2009, 14/2010 </w:t>
      </w:r>
      <w:proofErr w:type="spellStart"/>
      <w:r w:rsidR="00D91126" w:rsidRPr="00D91126">
        <w:rPr>
          <w:rFonts w:ascii="Arial" w:hAnsi="Arial" w:cs="Arial"/>
          <w:sz w:val="22"/>
          <w:szCs w:val="22"/>
          <w:lang w:eastAsia="sl-SI"/>
        </w:rPr>
        <w:t>Odl</w:t>
      </w:r>
      <w:proofErr w:type="spellEnd"/>
      <w:r w:rsidR="00D91126" w:rsidRPr="00D91126">
        <w:rPr>
          <w:rFonts w:ascii="Arial" w:hAnsi="Arial" w:cs="Arial"/>
          <w:sz w:val="22"/>
          <w:szCs w:val="22"/>
          <w:lang w:eastAsia="sl-SI"/>
        </w:rPr>
        <w:t xml:space="preserve">.US: U-I-267/09-19, 51/2010, 84/2010 </w:t>
      </w:r>
      <w:proofErr w:type="spellStart"/>
      <w:r w:rsidR="00D91126" w:rsidRPr="00D91126">
        <w:rPr>
          <w:rFonts w:ascii="Arial" w:hAnsi="Arial" w:cs="Arial"/>
          <w:sz w:val="22"/>
          <w:szCs w:val="22"/>
          <w:lang w:eastAsia="sl-SI"/>
        </w:rPr>
        <w:t>Odl</w:t>
      </w:r>
      <w:proofErr w:type="spellEnd"/>
      <w:r w:rsidR="00D91126" w:rsidRPr="00D91126">
        <w:rPr>
          <w:rFonts w:ascii="Arial" w:hAnsi="Arial" w:cs="Arial"/>
          <w:sz w:val="22"/>
          <w:szCs w:val="22"/>
          <w:lang w:eastAsia="sl-SI"/>
        </w:rPr>
        <w:t>.US: U-I-176/08-10, 40/2012-ZUJF</w:t>
      </w:r>
      <w:r w:rsidRPr="004F53AE">
        <w:rPr>
          <w:rFonts w:ascii="Arial" w:hAnsi="Arial" w:cs="Arial"/>
          <w:sz w:val="22"/>
          <w:szCs w:val="22"/>
          <w:lang w:eastAsia="sl-SI"/>
        </w:rPr>
        <w:t xml:space="preserve"> ), 20. člena Statuta Občine Loška dolina </w:t>
      </w:r>
      <w:r w:rsidR="00D91126">
        <w:rPr>
          <w:rFonts w:ascii="Arial" w:hAnsi="Arial" w:cs="Arial"/>
          <w:sz w:val="22"/>
          <w:szCs w:val="22"/>
          <w:lang w:eastAsia="sl-SI"/>
        </w:rPr>
        <w:t>(Uradno glasilo Občine Loška dolina št. 62 – uradno prečiščeno besedilo) in 68</w:t>
      </w:r>
      <w:r w:rsidRPr="004F53AE">
        <w:rPr>
          <w:rFonts w:ascii="Arial" w:hAnsi="Arial" w:cs="Arial"/>
          <w:sz w:val="22"/>
          <w:szCs w:val="22"/>
          <w:lang w:eastAsia="sl-SI"/>
        </w:rPr>
        <w:t xml:space="preserve">. člena Poslovnika Občinskega sveta </w:t>
      </w:r>
      <w:r w:rsidR="00D91126">
        <w:rPr>
          <w:rFonts w:ascii="Arial" w:hAnsi="Arial" w:cs="Arial"/>
          <w:sz w:val="22"/>
          <w:szCs w:val="22"/>
          <w:lang w:eastAsia="sl-SI"/>
        </w:rPr>
        <w:t>O</w:t>
      </w:r>
      <w:r w:rsidRPr="004F53AE">
        <w:rPr>
          <w:rFonts w:ascii="Arial" w:hAnsi="Arial" w:cs="Arial"/>
          <w:sz w:val="22"/>
          <w:szCs w:val="22"/>
          <w:lang w:eastAsia="sl-SI"/>
        </w:rPr>
        <w:t>bčine Loška dolina</w:t>
      </w:r>
      <w:r w:rsidR="00D91126">
        <w:rPr>
          <w:rFonts w:ascii="Arial" w:hAnsi="Arial" w:cs="Arial"/>
          <w:sz w:val="22"/>
          <w:szCs w:val="22"/>
          <w:lang w:eastAsia="sl-SI"/>
        </w:rPr>
        <w:t xml:space="preserve"> /Uradno glasilo Občine Loška dolina št. 64)</w:t>
      </w:r>
      <w:r w:rsidRPr="004F53AE">
        <w:rPr>
          <w:rFonts w:ascii="Arial" w:hAnsi="Arial" w:cs="Arial"/>
          <w:sz w:val="22"/>
          <w:szCs w:val="22"/>
          <w:lang w:eastAsia="sl-SI"/>
        </w:rPr>
        <w:t xml:space="preserve">, je Občinski svet Občine Loška dolina, na ___ seji, dne ____ sprejel </w:t>
      </w:r>
    </w:p>
    <w:p w:rsidR="004F53AE" w:rsidRPr="004F53AE" w:rsidRDefault="004F53AE" w:rsidP="004F53AE">
      <w:pPr>
        <w:rPr>
          <w:rFonts w:ascii="Arial" w:hAnsi="Arial" w:cs="Arial"/>
          <w:b/>
          <w:bCs/>
          <w:sz w:val="22"/>
          <w:szCs w:val="24"/>
          <w:lang w:eastAsia="sl-SI"/>
        </w:rPr>
      </w:pPr>
    </w:p>
    <w:p w:rsidR="004F53AE" w:rsidRPr="004F53AE" w:rsidRDefault="004F53AE" w:rsidP="004F53AE">
      <w:pPr>
        <w:rPr>
          <w:rFonts w:ascii="Arial" w:hAnsi="Arial" w:cs="Arial"/>
          <w:b/>
          <w:bCs/>
          <w:sz w:val="22"/>
          <w:szCs w:val="24"/>
          <w:lang w:eastAsia="sl-SI"/>
        </w:rPr>
      </w:pPr>
    </w:p>
    <w:p w:rsidR="004F53AE" w:rsidRPr="004F53AE" w:rsidRDefault="004F53AE" w:rsidP="004F53AE">
      <w:pPr>
        <w:jc w:val="center"/>
        <w:rPr>
          <w:rFonts w:ascii="Arial" w:hAnsi="Arial" w:cs="Arial"/>
          <w:b/>
          <w:bCs/>
          <w:sz w:val="22"/>
          <w:szCs w:val="24"/>
          <w:lang w:eastAsia="sl-SI"/>
        </w:rPr>
      </w:pPr>
      <w:r w:rsidRPr="004F53AE">
        <w:rPr>
          <w:rFonts w:ascii="Arial" w:hAnsi="Arial" w:cs="Arial"/>
          <w:b/>
          <w:bCs/>
          <w:sz w:val="22"/>
          <w:szCs w:val="24"/>
          <w:lang w:eastAsia="sl-SI"/>
        </w:rPr>
        <w:t>SPREMEMBE IN DOPOLNIT</w:t>
      </w:r>
      <w:r w:rsidR="0073385F">
        <w:rPr>
          <w:rFonts w:ascii="Arial" w:hAnsi="Arial" w:cs="Arial"/>
          <w:b/>
          <w:bCs/>
          <w:sz w:val="22"/>
          <w:szCs w:val="24"/>
          <w:lang w:eastAsia="sl-SI"/>
        </w:rPr>
        <w:t>E</w:t>
      </w:r>
      <w:r w:rsidRPr="004F53AE">
        <w:rPr>
          <w:rFonts w:ascii="Arial" w:hAnsi="Arial" w:cs="Arial"/>
          <w:b/>
          <w:bCs/>
          <w:sz w:val="22"/>
          <w:szCs w:val="24"/>
          <w:lang w:eastAsia="sl-SI"/>
        </w:rPr>
        <w:t>V STATUTA OBČINE LOŠKA DOLINA</w:t>
      </w:r>
    </w:p>
    <w:p w:rsidR="004F53AE" w:rsidRPr="004F53AE" w:rsidRDefault="004F53AE" w:rsidP="004F53AE">
      <w:pPr>
        <w:rPr>
          <w:rFonts w:ascii="Arial" w:hAnsi="Arial"/>
          <w:sz w:val="22"/>
          <w:szCs w:val="24"/>
          <w:lang w:eastAsia="sl-SI"/>
        </w:rPr>
      </w:pPr>
    </w:p>
    <w:p w:rsidR="004F53AE" w:rsidRPr="004F53AE" w:rsidRDefault="004F53AE" w:rsidP="004F53AE">
      <w:pPr>
        <w:jc w:val="center"/>
        <w:rPr>
          <w:rFonts w:ascii="Arial" w:hAnsi="Arial"/>
          <w:b/>
          <w:sz w:val="22"/>
          <w:szCs w:val="24"/>
          <w:lang w:eastAsia="sl-SI"/>
        </w:rPr>
      </w:pPr>
      <w:r w:rsidRPr="004F53AE">
        <w:rPr>
          <w:rFonts w:ascii="Arial" w:hAnsi="Arial"/>
          <w:b/>
          <w:sz w:val="22"/>
          <w:szCs w:val="24"/>
          <w:lang w:eastAsia="sl-SI"/>
        </w:rPr>
        <w:t>1. člen</w:t>
      </w:r>
    </w:p>
    <w:p w:rsidR="00962B33" w:rsidRDefault="004F53AE" w:rsidP="00962B33">
      <w:pPr>
        <w:jc w:val="both"/>
        <w:rPr>
          <w:rFonts w:ascii="Arial" w:hAnsi="Arial"/>
          <w:sz w:val="22"/>
          <w:szCs w:val="24"/>
          <w:lang w:eastAsia="sl-SI"/>
        </w:rPr>
      </w:pPr>
      <w:r w:rsidRPr="004F53AE">
        <w:rPr>
          <w:rFonts w:ascii="Arial" w:hAnsi="Arial"/>
          <w:sz w:val="22"/>
          <w:szCs w:val="24"/>
          <w:lang w:eastAsia="sl-SI"/>
        </w:rPr>
        <w:t>V Statutu Občine Loška dolina (U</w:t>
      </w:r>
      <w:r w:rsidR="00D91126">
        <w:rPr>
          <w:rFonts w:ascii="Arial" w:hAnsi="Arial"/>
          <w:sz w:val="22"/>
          <w:szCs w:val="24"/>
          <w:lang w:eastAsia="sl-SI"/>
        </w:rPr>
        <w:t>radno glasilo Občine Loška dolina št. 62 – uradno prečiščeno besedilo</w:t>
      </w:r>
      <w:r w:rsidRPr="004F53AE">
        <w:rPr>
          <w:rFonts w:ascii="Arial" w:hAnsi="Arial"/>
          <w:sz w:val="22"/>
          <w:szCs w:val="24"/>
          <w:lang w:eastAsia="sl-SI"/>
        </w:rPr>
        <w:t>)</w:t>
      </w:r>
      <w:r w:rsidR="00962B33">
        <w:rPr>
          <w:rFonts w:ascii="Arial" w:hAnsi="Arial"/>
          <w:sz w:val="22"/>
          <w:szCs w:val="24"/>
          <w:lang w:eastAsia="sl-SI"/>
        </w:rPr>
        <w:t xml:space="preserve">, v nadaljevanju: Statut, </w:t>
      </w:r>
      <w:r w:rsidRPr="004F53AE">
        <w:rPr>
          <w:rFonts w:ascii="Arial" w:hAnsi="Arial"/>
          <w:sz w:val="22"/>
          <w:szCs w:val="24"/>
          <w:lang w:eastAsia="sl-SI"/>
        </w:rPr>
        <w:t xml:space="preserve"> se</w:t>
      </w:r>
      <w:r w:rsidR="00CF3239">
        <w:rPr>
          <w:rFonts w:ascii="Arial" w:hAnsi="Arial"/>
          <w:sz w:val="22"/>
          <w:szCs w:val="24"/>
          <w:lang w:eastAsia="sl-SI"/>
        </w:rPr>
        <w:t xml:space="preserve"> </w:t>
      </w:r>
      <w:r w:rsidR="00962B33">
        <w:rPr>
          <w:rFonts w:ascii="Arial" w:hAnsi="Arial"/>
          <w:sz w:val="22"/>
          <w:szCs w:val="24"/>
          <w:lang w:eastAsia="sl-SI"/>
        </w:rPr>
        <w:t xml:space="preserve">v 18. členu črta zadnji odstavek. </w:t>
      </w:r>
    </w:p>
    <w:p w:rsidR="00962B33" w:rsidRDefault="00962B33" w:rsidP="00962B33">
      <w:pPr>
        <w:jc w:val="both"/>
        <w:rPr>
          <w:rFonts w:ascii="Arial" w:hAnsi="Arial"/>
          <w:sz w:val="22"/>
          <w:szCs w:val="24"/>
          <w:lang w:eastAsia="sl-SI"/>
        </w:rPr>
      </w:pPr>
    </w:p>
    <w:p w:rsidR="004F53AE" w:rsidRPr="004F53AE" w:rsidRDefault="004F53AE" w:rsidP="004F53AE">
      <w:pPr>
        <w:rPr>
          <w:rFonts w:ascii="Arial" w:hAnsi="Arial" w:cs="Arial"/>
          <w:sz w:val="22"/>
          <w:szCs w:val="22"/>
          <w:lang w:eastAsia="sl-SI"/>
        </w:rPr>
      </w:pPr>
    </w:p>
    <w:p w:rsidR="004F53AE" w:rsidRPr="004F53AE" w:rsidRDefault="00D91126" w:rsidP="004F53AE">
      <w:pPr>
        <w:jc w:val="center"/>
        <w:rPr>
          <w:rFonts w:ascii="Arial" w:hAnsi="Arial" w:cs="Arial"/>
          <w:b/>
          <w:sz w:val="22"/>
          <w:szCs w:val="22"/>
          <w:lang w:eastAsia="sl-SI"/>
        </w:rPr>
      </w:pPr>
      <w:r>
        <w:rPr>
          <w:rFonts w:ascii="Arial" w:hAnsi="Arial" w:cs="Arial"/>
          <w:b/>
          <w:sz w:val="22"/>
          <w:szCs w:val="22"/>
          <w:lang w:eastAsia="sl-SI"/>
        </w:rPr>
        <w:t>2</w:t>
      </w:r>
      <w:r w:rsidR="004F53AE" w:rsidRPr="004F53AE">
        <w:rPr>
          <w:rFonts w:ascii="Arial" w:hAnsi="Arial" w:cs="Arial"/>
          <w:b/>
          <w:sz w:val="22"/>
          <w:szCs w:val="22"/>
          <w:lang w:eastAsia="sl-SI"/>
        </w:rPr>
        <w:t>. člen</w:t>
      </w:r>
    </w:p>
    <w:p w:rsidR="00962B33" w:rsidRPr="004F53AE" w:rsidRDefault="00962B33" w:rsidP="00962B33">
      <w:pPr>
        <w:jc w:val="both"/>
        <w:rPr>
          <w:b/>
          <w:sz w:val="24"/>
          <w:szCs w:val="24"/>
          <w:lang w:eastAsia="sl-SI"/>
        </w:rPr>
      </w:pPr>
      <w:r>
        <w:rPr>
          <w:rFonts w:ascii="Arial" w:hAnsi="Arial"/>
          <w:sz w:val="22"/>
          <w:szCs w:val="24"/>
          <w:lang w:eastAsia="sl-SI"/>
        </w:rPr>
        <w:t xml:space="preserve">V drugem odstavku 21. člena Statuta se črta drugi stavek, ki se glasi: » Podžupan, ki v primeru predčasnega prenehanja mandata župana opravlja funkcijo župana, v tem času ne opravlja funkcije člana občinskega sveta.« </w:t>
      </w:r>
      <w:r w:rsidRPr="004F53AE">
        <w:rPr>
          <w:b/>
          <w:sz w:val="24"/>
          <w:szCs w:val="24"/>
          <w:lang w:eastAsia="sl-SI"/>
        </w:rPr>
        <w:t xml:space="preserve"> </w:t>
      </w:r>
    </w:p>
    <w:p w:rsidR="004F53AE" w:rsidRPr="004F53AE" w:rsidRDefault="004F53AE" w:rsidP="004F53AE">
      <w:pPr>
        <w:tabs>
          <w:tab w:val="num" w:pos="288"/>
        </w:tabs>
        <w:overflowPunct w:val="0"/>
        <w:autoSpaceDE w:val="0"/>
        <w:autoSpaceDN w:val="0"/>
        <w:adjustRightInd w:val="0"/>
        <w:textAlignment w:val="baseline"/>
        <w:rPr>
          <w:rFonts w:ascii="Arial" w:hAnsi="Arial"/>
          <w:b/>
          <w:sz w:val="22"/>
          <w:szCs w:val="24"/>
          <w:lang w:eastAsia="sl-SI"/>
        </w:rPr>
      </w:pPr>
    </w:p>
    <w:p w:rsidR="004F53AE" w:rsidRPr="004F53AE" w:rsidRDefault="00D91126" w:rsidP="004F53AE">
      <w:pPr>
        <w:tabs>
          <w:tab w:val="num" w:pos="288"/>
        </w:tabs>
        <w:overflowPunct w:val="0"/>
        <w:autoSpaceDE w:val="0"/>
        <w:autoSpaceDN w:val="0"/>
        <w:adjustRightInd w:val="0"/>
        <w:jc w:val="center"/>
        <w:textAlignment w:val="baseline"/>
        <w:rPr>
          <w:rFonts w:ascii="Arial" w:hAnsi="Arial"/>
          <w:b/>
          <w:sz w:val="22"/>
          <w:szCs w:val="24"/>
          <w:lang w:eastAsia="sl-SI"/>
        </w:rPr>
      </w:pPr>
      <w:r>
        <w:rPr>
          <w:rFonts w:ascii="Arial" w:hAnsi="Arial"/>
          <w:b/>
          <w:sz w:val="22"/>
          <w:szCs w:val="24"/>
          <w:lang w:eastAsia="sl-SI"/>
        </w:rPr>
        <w:t>3</w:t>
      </w:r>
      <w:r w:rsidR="004F53AE" w:rsidRPr="004F53AE">
        <w:rPr>
          <w:rFonts w:ascii="Arial" w:hAnsi="Arial"/>
          <w:b/>
          <w:sz w:val="22"/>
          <w:szCs w:val="24"/>
          <w:lang w:eastAsia="sl-SI"/>
        </w:rPr>
        <w:t>. člen</w:t>
      </w:r>
    </w:p>
    <w:p w:rsidR="004F53AE" w:rsidRDefault="007019C6" w:rsidP="00A17593">
      <w:pPr>
        <w:jc w:val="both"/>
        <w:rPr>
          <w:rFonts w:ascii="Arial" w:hAnsi="Arial" w:cs="Arial"/>
          <w:sz w:val="22"/>
          <w:szCs w:val="24"/>
          <w:lang w:eastAsia="sl-SI"/>
        </w:rPr>
      </w:pPr>
      <w:r>
        <w:rPr>
          <w:rFonts w:ascii="Arial" w:hAnsi="Arial" w:cs="Arial"/>
          <w:sz w:val="22"/>
          <w:szCs w:val="24"/>
          <w:lang w:eastAsia="sl-SI"/>
        </w:rPr>
        <w:t>V  40. členu Statuta se zadnji odstavek spremeni tako, da se glasi:</w:t>
      </w:r>
    </w:p>
    <w:p w:rsidR="007019C6" w:rsidRDefault="007019C6" w:rsidP="00A17593">
      <w:pPr>
        <w:jc w:val="both"/>
        <w:rPr>
          <w:rFonts w:ascii="Arial" w:hAnsi="Arial" w:cs="Arial"/>
          <w:sz w:val="22"/>
          <w:szCs w:val="24"/>
          <w:lang w:eastAsia="sl-SI"/>
        </w:rPr>
      </w:pPr>
      <w:r>
        <w:rPr>
          <w:rFonts w:ascii="Arial" w:hAnsi="Arial" w:cs="Arial"/>
          <w:sz w:val="22"/>
          <w:szCs w:val="24"/>
          <w:lang w:eastAsia="sl-SI"/>
        </w:rPr>
        <w:t>» Podžupanu preneha mandat podžupana, če ga župan razreši. Prenehanje mandata podžupana zaradi razrešitve ne vpliva na njegov mandat člana občinskega sveta.«</w:t>
      </w:r>
    </w:p>
    <w:p w:rsidR="007019C6" w:rsidRPr="004F53AE" w:rsidRDefault="007019C6" w:rsidP="004F53AE">
      <w:pPr>
        <w:rPr>
          <w:rFonts w:ascii="Arial" w:hAnsi="Arial" w:cs="Arial"/>
          <w:sz w:val="22"/>
          <w:szCs w:val="24"/>
          <w:lang w:eastAsia="sl-SI"/>
        </w:rPr>
      </w:pPr>
    </w:p>
    <w:p w:rsidR="004F53AE" w:rsidRPr="004F53AE" w:rsidRDefault="00D91126" w:rsidP="004F53AE">
      <w:pPr>
        <w:jc w:val="center"/>
        <w:rPr>
          <w:rFonts w:ascii="Arial" w:hAnsi="Arial" w:cs="Arial"/>
          <w:b/>
          <w:sz w:val="22"/>
          <w:szCs w:val="22"/>
          <w:lang w:eastAsia="sl-SI"/>
        </w:rPr>
      </w:pPr>
      <w:r>
        <w:rPr>
          <w:rFonts w:ascii="Arial" w:hAnsi="Arial" w:cs="Arial"/>
          <w:b/>
          <w:sz w:val="22"/>
          <w:szCs w:val="22"/>
          <w:lang w:eastAsia="sl-SI"/>
        </w:rPr>
        <w:t>4</w:t>
      </w:r>
      <w:r w:rsidR="004F53AE" w:rsidRPr="004F53AE">
        <w:rPr>
          <w:rFonts w:ascii="Arial" w:hAnsi="Arial" w:cs="Arial"/>
          <w:b/>
          <w:sz w:val="22"/>
          <w:szCs w:val="22"/>
          <w:lang w:eastAsia="sl-SI"/>
        </w:rPr>
        <w:t>. člen</w:t>
      </w:r>
    </w:p>
    <w:p w:rsidR="004F53AE" w:rsidRDefault="007019C6" w:rsidP="00A17593">
      <w:pPr>
        <w:jc w:val="both"/>
        <w:rPr>
          <w:rFonts w:ascii="Arial" w:hAnsi="Arial"/>
          <w:sz w:val="22"/>
          <w:szCs w:val="24"/>
          <w:lang w:eastAsia="sl-SI"/>
        </w:rPr>
      </w:pPr>
      <w:r>
        <w:rPr>
          <w:rFonts w:ascii="Arial" w:hAnsi="Arial"/>
          <w:sz w:val="22"/>
          <w:szCs w:val="24"/>
          <w:lang w:eastAsia="sl-SI"/>
        </w:rPr>
        <w:t xml:space="preserve">V 42. členu Statuta se v prvem </w:t>
      </w:r>
      <w:r w:rsidR="003A20D2">
        <w:rPr>
          <w:rFonts w:ascii="Arial" w:hAnsi="Arial"/>
          <w:sz w:val="22"/>
          <w:szCs w:val="24"/>
          <w:lang w:eastAsia="sl-SI"/>
        </w:rPr>
        <w:t>odstavku za tretjim stavkom doda nov stavek, ki se glasi:</w:t>
      </w:r>
    </w:p>
    <w:p w:rsidR="003A20D2" w:rsidRDefault="003A20D2" w:rsidP="00A17593">
      <w:pPr>
        <w:jc w:val="both"/>
        <w:rPr>
          <w:rFonts w:ascii="Arial" w:hAnsi="Arial"/>
          <w:sz w:val="22"/>
          <w:szCs w:val="24"/>
          <w:lang w:eastAsia="sl-SI"/>
        </w:rPr>
      </w:pPr>
      <w:r>
        <w:rPr>
          <w:rFonts w:ascii="Arial" w:hAnsi="Arial"/>
          <w:sz w:val="22"/>
          <w:szCs w:val="24"/>
          <w:lang w:eastAsia="sl-SI"/>
        </w:rPr>
        <w:t xml:space="preserve">»Komisija za mandatna vprašanja, volitve in imenovanja predhodno naslovi poziv vsem občanom, da lahko predlagajo </w:t>
      </w:r>
      <w:r w:rsidR="006A768D">
        <w:rPr>
          <w:rFonts w:ascii="Arial" w:hAnsi="Arial"/>
          <w:sz w:val="22"/>
          <w:szCs w:val="24"/>
          <w:lang w:eastAsia="sl-SI"/>
        </w:rPr>
        <w:t>kompetentne kandidate.«</w:t>
      </w:r>
    </w:p>
    <w:p w:rsidR="007019C6" w:rsidRPr="004F53AE" w:rsidRDefault="007019C6" w:rsidP="004F53AE">
      <w:pPr>
        <w:rPr>
          <w:rFonts w:ascii="Arial" w:hAnsi="Arial"/>
          <w:sz w:val="22"/>
          <w:szCs w:val="24"/>
          <w:lang w:eastAsia="sl-SI"/>
        </w:rPr>
      </w:pPr>
    </w:p>
    <w:p w:rsidR="004F53AE" w:rsidRDefault="00D91126" w:rsidP="004F53AE">
      <w:pPr>
        <w:jc w:val="center"/>
        <w:rPr>
          <w:rFonts w:ascii="Arial" w:hAnsi="Arial"/>
          <w:b/>
          <w:bCs/>
          <w:sz w:val="22"/>
          <w:szCs w:val="24"/>
          <w:lang w:eastAsia="sl-SI"/>
        </w:rPr>
      </w:pPr>
      <w:r>
        <w:rPr>
          <w:rFonts w:ascii="Arial" w:hAnsi="Arial"/>
          <w:b/>
          <w:bCs/>
          <w:sz w:val="22"/>
          <w:szCs w:val="24"/>
          <w:lang w:eastAsia="sl-SI"/>
        </w:rPr>
        <w:t>5</w:t>
      </w:r>
      <w:r w:rsidR="004F53AE" w:rsidRPr="004F53AE">
        <w:rPr>
          <w:rFonts w:ascii="Arial" w:hAnsi="Arial"/>
          <w:b/>
          <w:bCs/>
          <w:sz w:val="22"/>
          <w:szCs w:val="24"/>
          <w:lang w:eastAsia="sl-SI"/>
        </w:rPr>
        <w:t>. člen</w:t>
      </w:r>
    </w:p>
    <w:p w:rsidR="00D91126" w:rsidRPr="006A768D" w:rsidRDefault="006A768D" w:rsidP="007019C6">
      <w:pPr>
        <w:jc w:val="both"/>
        <w:rPr>
          <w:rFonts w:ascii="Arial" w:hAnsi="Arial"/>
          <w:bCs/>
          <w:sz w:val="22"/>
          <w:szCs w:val="24"/>
          <w:lang w:eastAsia="sl-SI"/>
        </w:rPr>
      </w:pPr>
      <w:r w:rsidRPr="006A768D">
        <w:rPr>
          <w:rFonts w:ascii="Arial" w:hAnsi="Arial"/>
          <w:bCs/>
          <w:sz w:val="22"/>
          <w:szCs w:val="24"/>
          <w:lang w:eastAsia="sl-SI"/>
        </w:rPr>
        <w:t xml:space="preserve">V </w:t>
      </w:r>
      <w:r>
        <w:rPr>
          <w:rFonts w:ascii="Arial" w:hAnsi="Arial"/>
          <w:bCs/>
          <w:sz w:val="22"/>
          <w:szCs w:val="24"/>
          <w:lang w:eastAsia="sl-SI"/>
        </w:rPr>
        <w:t xml:space="preserve">44. členu Statuta se </w:t>
      </w:r>
      <w:r w:rsidR="00B3656E">
        <w:rPr>
          <w:rFonts w:ascii="Arial" w:hAnsi="Arial"/>
          <w:bCs/>
          <w:sz w:val="22"/>
          <w:szCs w:val="24"/>
          <w:lang w:eastAsia="sl-SI"/>
        </w:rPr>
        <w:t>črta</w:t>
      </w:r>
      <w:r>
        <w:rPr>
          <w:rFonts w:ascii="Arial" w:hAnsi="Arial"/>
          <w:bCs/>
          <w:sz w:val="22"/>
          <w:szCs w:val="24"/>
          <w:lang w:eastAsia="sl-SI"/>
        </w:rPr>
        <w:t xml:space="preserve"> zadnji odstavek. </w:t>
      </w:r>
    </w:p>
    <w:p w:rsidR="007019C6" w:rsidRPr="004F53AE" w:rsidRDefault="007019C6" w:rsidP="007019C6">
      <w:pPr>
        <w:jc w:val="both"/>
        <w:rPr>
          <w:rFonts w:ascii="Arial" w:hAnsi="Arial"/>
          <w:b/>
          <w:bCs/>
          <w:sz w:val="22"/>
          <w:szCs w:val="24"/>
          <w:lang w:eastAsia="sl-SI"/>
        </w:rPr>
      </w:pPr>
    </w:p>
    <w:p w:rsidR="004F53AE" w:rsidRDefault="00D91126" w:rsidP="004F53AE">
      <w:pPr>
        <w:jc w:val="center"/>
        <w:rPr>
          <w:rFonts w:ascii="Arial" w:hAnsi="Arial"/>
          <w:b/>
          <w:sz w:val="22"/>
          <w:szCs w:val="24"/>
          <w:lang w:eastAsia="sl-SI"/>
        </w:rPr>
      </w:pPr>
      <w:r>
        <w:rPr>
          <w:rFonts w:ascii="Arial" w:hAnsi="Arial"/>
          <w:b/>
          <w:sz w:val="22"/>
          <w:szCs w:val="24"/>
          <w:lang w:eastAsia="sl-SI"/>
        </w:rPr>
        <w:t>6</w:t>
      </w:r>
      <w:r w:rsidR="004F53AE" w:rsidRPr="004F53AE">
        <w:rPr>
          <w:rFonts w:ascii="Arial" w:hAnsi="Arial"/>
          <w:b/>
          <w:sz w:val="22"/>
          <w:szCs w:val="24"/>
          <w:lang w:eastAsia="sl-SI"/>
        </w:rPr>
        <w:t>. člen</w:t>
      </w:r>
    </w:p>
    <w:p w:rsidR="006A768D" w:rsidRPr="006A768D" w:rsidRDefault="006A768D" w:rsidP="006A768D">
      <w:pPr>
        <w:jc w:val="both"/>
        <w:rPr>
          <w:rFonts w:ascii="Arial" w:hAnsi="Arial"/>
          <w:sz w:val="22"/>
          <w:szCs w:val="24"/>
          <w:lang w:eastAsia="sl-SI"/>
        </w:rPr>
      </w:pPr>
      <w:r>
        <w:rPr>
          <w:rFonts w:ascii="Arial" w:hAnsi="Arial"/>
          <w:sz w:val="22"/>
          <w:szCs w:val="24"/>
          <w:lang w:eastAsia="sl-SI"/>
        </w:rPr>
        <w:t>V prvem odstavku 59. člena Statuta se črta prva alineja</w:t>
      </w:r>
    </w:p>
    <w:p w:rsidR="004F53AE" w:rsidRPr="004F53AE" w:rsidRDefault="004F53AE" w:rsidP="004F53AE">
      <w:pPr>
        <w:rPr>
          <w:rFonts w:ascii="Arial" w:hAnsi="Arial"/>
          <w:sz w:val="22"/>
          <w:szCs w:val="24"/>
          <w:lang w:eastAsia="sl-SI"/>
        </w:rPr>
      </w:pPr>
    </w:p>
    <w:p w:rsidR="004F53AE" w:rsidRDefault="00D91126" w:rsidP="004F53AE">
      <w:pPr>
        <w:jc w:val="center"/>
        <w:rPr>
          <w:rFonts w:ascii="Arial" w:hAnsi="Arial"/>
          <w:b/>
          <w:sz w:val="22"/>
          <w:szCs w:val="24"/>
          <w:lang w:eastAsia="sl-SI"/>
        </w:rPr>
      </w:pPr>
      <w:r>
        <w:rPr>
          <w:rFonts w:ascii="Arial" w:hAnsi="Arial"/>
          <w:b/>
          <w:sz w:val="22"/>
          <w:szCs w:val="24"/>
          <w:lang w:eastAsia="sl-SI"/>
        </w:rPr>
        <w:t>7</w:t>
      </w:r>
      <w:r w:rsidR="004F53AE" w:rsidRPr="004F53AE">
        <w:rPr>
          <w:rFonts w:ascii="Arial" w:hAnsi="Arial"/>
          <w:b/>
          <w:sz w:val="22"/>
          <w:szCs w:val="24"/>
          <w:lang w:eastAsia="sl-SI"/>
        </w:rPr>
        <w:t>. člen</w:t>
      </w:r>
    </w:p>
    <w:p w:rsidR="001F3591" w:rsidRDefault="001F3591" w:rsidP="001F3591">
      <w:pPr>
        <w:jc w:val="both"/>
        <w:rPr>
          <w:rFonts w:ascii="Arial" w:hAnsi="Arial"/>
          <w:sz w:val="22"/>
          <w:szCs w:val="24"/>
          <w:lang w:eastAsia="sl-SI"/>
        </w:rPr>
      </w:pPr>
      <w:r>
        <w:rPr>
          <w:rFonts w:ascii="Arial" w:hAnsi="Arial"/>
          <w:sz w:val="22"/>
          <w:szCs w:val="24"/>
          <w:lang w:eastAsia="sl-SI"/>
        </w:rPr>
        <w:t>Črta se IX. poglavje Statuta z naslovom »Nadzor nad zakonitostjo dela uprave.«</w:t>
      </w:r>
    </w:p>
    <w:p w:rsidR="001F3591" w:rsidRDefault="001F3591" w:rsidP="001F3591">
      <w:pPr>
        <w:jc w:val="both"/>
        <w:rPr>
          <w:rFonts w:ascii="Arial" w:hAnsi="Arial"/>
          <w:sz w:val="22"/>
          <w:szCs w:val="24"/>
          <w:lang w:eastAsia="sl-SI"/>
        </w:rPr>
      </w:pPr>
      <w:r>
        <w:rPr>
          <w:rFonts w:ascii="Arial" w:hAnsi="Arial"/>
          <w:sz w:val="22"/>
          <w:szCs w:val="24"/>
          <w:lang w:eastAsia="sl-SI"/>
        </w:rPr>
        <w:t>Dosedanje</w:t>
      </w:r>
      <w:r w:rsidR="008943EF">
        <w:rPr>
          <w:rFonts w:ascii="Arial" w:hAnsi="Arial"/>
          <w:sz w:val="22"/>
          <w:szCs w:val="24"/>
          <w:lang w:eastAsia="sl-SI"/>
        </w:rPr>
        <w:t xml:space="preserve"> poglavje</w:t>
      </w:r>
      <w:r>
        <w:rPr>
          <w:rFonts w:ascii="Arial" w:hAnsi="Arial"/>
          <w:sz w:val="22"/>
          <w:szCs w:val="24"/>
          <w:lang w:eastAsia="sl-SI"/>
        </w:rPr>
        <w:t xml:space="preserve"> X. »Prehodne in končne določbe« postane</w:t>
      </w:r>
      <w:r w:rsidR="008943EF">
        <w:rPr>
          <w:rFonts w:ascii="Arial" w:hAnsi="Arial"/>
          <w:sz w:val="22"/>
          <w:szCs w:val="24"/>
          <w:lang w:eastAsia="sl-SI"/>
        </w:rPr>
        <w:t xml:space="preserve"> poglavje</w:t>
      </w:r>
      <w:r>
        <w:rPr>
          <w:rFonts w:ascii="Arial" w:hAnsi="Arial"/>
          <w:sz w:val="22"/>
          <w:szCs w:val="24"/>
          <w:lang w:eastAsia="sl-SI"/>
        </w:rPr>
        <w:t xml:space="preserve"> IX. </w:t>
      </w:r>
    </w:p>
    <w:p w:rsidR="001F3591" w:rsidRPr="001F3591" w:rsidRDefault="001F3591" w:rsidP="001F3591">
      <w:pPr>
        <w:jc w:val="both"/>
        <w:rPr>
          <w:rFonts w:ascii="Arial" w:hAnsi="Arial"/>
          <w:sz w:val="22"/>
          <w:szCs w:val="24"/>
          <w:lang w:eastAsia="sl-SI"/>
        </w:rPr>
      </w:pPr>
      <w:r>
        <w:rPr>
          <w:rFonts w:ascii="Arial" w:hAnsi="Arial"/>
          <w:sz w:val="22"/>
          <w:szCs w:val="24"/>
          <w:lang w:eastAsia="sl-SI"/>
        </w:rPr>
        <w:t>Členi Statuta od 115. do 116. se ustrezno preštevilčijo.</w:t>
      </w:r>
    </w:p>
    <w:p w:rsidR="001F3591" w:rsidRDefault="001F3591" w:rsidP="004F53AE">
      <w:pPr>
        <w:jc w:val="center"/>
        <w:rPr>
          <w:rFonts w:ascii="Arial" w:hAnsi="Arial"/>
          <w:b/>
          <w:sz w:val="22"/>
          <w:szCs w:val="24"/>
          <w:lang w:eastAsia="sl-SI"/>
        </w:rPr>
      </w:pPr>
    </w:p>
    <w:p w:rsidR="001F3591" w:rsidRDefault="001F3591" w:rsidP="004F53AE">
      <w:pPr>
        <w:jc w:val="center"/>
        <w:rPr>
          <w:rFonts w:ascii="Arial" w:hAnsi="Arial"/>
          <w:b/>
          <w:sz w:val="22"/>
          <w:szCs w:val="24"/>
          <w:lang w:eastAsia="sl-SI"/>
        </w:rPr>
      </w:pPr>
      <w:r>
        <w:rPr>
          <w:rFonts w:ascii="Arial" w:hAnsi="Arial"/>
          <w:b/>
          <w:sz w:val="22"/>
          <w:szCs w:val="24"/>
          <w:lang w:eastAsia="sl-SI"/>
        </w:rPr>
        <w:t>9. člen</w:t>
      </w:r>
    </w:p>
    <w:p w:rsidR="004F53AE" w:rsidRPr="004F53AE" w:rsidRDefault="004F53AE" w:rsidP="00A17593">
      <w:pPr>
        <w:jc w:val="both"/>
        <w:rPr>
          <w:rFonts w:ascii="Arial" w:hAnsi="Arial" w:cs="Arial"/>
          <w:sz w:val="22"/>
          <w:szCs w:val="24"/>
          <w:lang w:eastAsia="sl-SI"/>
        </w:rPr>
      </w:pPr>
      <w:r w:rsidRPr="004F53AE">
        <w:rPr>
          <w:rFonts w:ascii="Arial" w:hAnsi="Arial" w:cs="Arial"/>
          <w:sz w:val="22"/>
          <w:szCs w:val="24"/>
          <w:lang w:eastAsia="sl-SI"/>
        </w:rPr>
        <w:t>Te spremembe in dopolnitve začnejo veljati petnajsti dan po objavi v Uradnem gl</w:t>
      </w:r>
      <w:r w:rsidR="00D91126">
        <w:rPr>
          <w:rFonts w:ascii="Arial" w:hAnsi="Arial" w:cs="Arial"/>
          <w:sz w:val="22"/>
          <w:szCs w:val="24"/>
          <w:lang w:eastAsia="sl-SI"/>
        </w:rPr>
        <w:t>asilu Občine Loška dolina</w:t>
      </w:r>
      <w:r w:rsidRPr="004F53AE">
        <w:rPr>
          <w:rFonts w:ascii="Arial" w:hAnsi="Arial" w:cs="Arial"/>
          <w:sz w:val="22"/>
          <w:szCs w:val="24"/>
          <w:lang w:eastAsia="sl-SI"/>
        </w:rPr>
        <w:t>.</w:t>
      </w:r>
    </w:p>
    <w:p w:rsidR="004F53AE" w:rsidRDefault="004F53AE" w:rsidP="004F53AE">
      <w:pPr>
        <w:rPr>
          <w:rFonts w:ascii="Arial" w:hAnsi="Arial" w:cs="Arial"/>
          <w:sz w:val="22"/>
          <w:szCs w:val="24"/>
          <w:lang w:eastAsia="sl-SI"/>
        </w:rPr>
      </w:pPr>
    </w:p>
    <w:p w:rsidR="0073385F" w:rsidRDefault="0073385F" w:rsidP="004F53AE">
      <w:pPr>
        <w:rPr>
          <w:rFonts w:ascii="Arial" w:hAnsi="Arial" w:cs="Arial"/>
          <w:sz w:val="22"/>
          <w:szCs w:val="24"/>
          <w:lang w:eastAsia="sl-SI"/>
        </w:rPr>
      </w:pPr>
    </w:p>
    <w:p w:rsidR="004F53AE" w:rsidRPr="004F53AE" w:rsidRDefault="004F53AE" w:rsidP="004F53AE">
      <w:pPr>
        <w:rPr>
          <w:rFonts w:ascii="Arial" w:hAnsi="Arial" w:cs="Arial"/>
          <w:sz w:val="22"/>
          <w:szCs w:val="24"/>
          <w:lang w:eastAsia="sl-SI"/>
        </w:rPr>
      </w:pPr>
      <w:r w:rsidRPr="004F53AE">
        <w:rPr>
          <w:rFonts w:ascii="Arial" w:hAnsi="Arial" w:cs="Arial"/>
          <w:sz w:val="22"/>
          <w:szCs w:val="24"/>
          <w:lang w:eastAsia="sl-SI"/>
        </w:rPr>
        <w:t>Številka:</w:t>
      </w:r>
    </w:p>
    <w:p w:rsidR="004F53AE" w:rsidRPr="004F53AE" w:rsidRDefault="004F53AE" w:rsidP="004F53AE">
      <w:pPr>
        <w:rPr>
          <w:rFonts w:ascii="Arial" w:hAnsi="Arial" w:cs="Arial"/>
          <w:sz w:val="22"/>
          <w:szCs w:val="24"/>
          <w:lang w:eastAsia="sl-SI"/>
        </w:rPr>
      </w:pPr>
      <w:r w:rsidRPr="004F53AE">
        <w:rPr>
          <w:rFonts w:ascii="Arial" w:hAnsi="Arial" w:cs="Arial"/>
          <w:sz w:val="22"/>
          <w:szCs w:val="24"/>
          <w:lang w:eastAsia="sl-SI"/>
        </w:rPr>
        <w:t>Datum:</w:t>
      </w:r>
    </w:p>
    <w:p w:rsidR="004F53AE" w:rsidRPr="004F53AE" w:rsidRDefault="004F53AE" w:rsidP="004F53AE">
      <w:pPr>
        <w:ind w:left="4956" w:firstLine="708"/>
        <w:rPr>
          <w:rFonts w:ascii="Arial" w:hAnsi="Arial" w:cs="Arial"/>
          <w:b/>
          <w:sz w:val="22"/>
          <w:szCs w:val="24"/>
          <w:lang w:eastAsia="sl-SI"/>
        </w:rPr>
      </w:pPr>
    </w:p>
    <w:p w:rsidR="004F53AE" w:rsidRPr="004F53AE" w:rsidRDefault="004F53AE" w:rsidP="004F53AE">
      <w:pPr>
        <w:ind w:left="4956" w:firstLine="708"/>
        <w:jc w:val="center"/>
        <w:rPr>
          <w:rFonts w:ascii="Arial" w:hAnsi="Arial" w:cs="Arial"/>
          <w:sz w:val="22"/>
          <w:szCs w:val="22"/>
          <w:lang w:eastAsia="sl-SI"/>
        </w:rPr>
      </w:pPr>
      <w:r w:rsidRPr="004F53AE">
        <w:rPr>
          <w:rFonts w:ascii="Arial" w:hAnsi="Arial" w:cs="Arial"/>
          <w:sz w:val="22"/>
          <w:szCs w:val="22"/>
          <w:lang w:eastAsia="sl-SI"/>
        </w:rPr>
        <w:t>ŽUPAN</w:t>
      </w:r>
    </w:p>
    <w:p w:rsidR="004F53AE" w:rsidRPr="004F53AE" w:rsidRDefault="004F53AE" w:rsidP="004F53AE">
      <w:pPr>
        <w:ind w:left="4956" w:firstLine="708"/>
        <w:jc w:val="center"/>
        <w:rPr>
          <w:rFonts w:ascii="Arial" w:hAnsi="Arial" w:cs="Arial"/>
          <w:sz w:val="22"/>
          <w:szCs w:val="22"/>
          <w:lang w:eastAsia="sl-SI"/>
        </w:rPr>
      </w:pPr>
      <w:r w:rsidRPr="004F53AE">
        <w:rPr>
          <w:rFonts w:ascii="Arial" w:hAnsi="Arial" w:cs="Arial"/>
          <w:sz w:val="22"/>
          <w:szCs w:val="22"/>
          <w:lang w:eastAsia="sl-SI"/>
        </w:rPr>
        <w:t>OBČINE LOŠKA DOLINA</w:t>
      </w:r>
    </w:p>
    <w:p w:rsidR="004F53AE" w:rsidRPr="004F53AE" w:rsidRDefault="004F53AE" w:rsidP="00DB7D68">
      <w:pPr>
        <w:ind w:left="4956" w:firstLine="708"/>
        <w:jc w:val="center"/>
        <w:rPr>
          <w:rFonts w:ascii="Arial" w:hAnsi="Arial" w:cs="Arial"/>
          <w:sz w:val="22"/>
          <w:szCs w:val="22"/>
        </w:rPr>
      </w:pPr>
      <w:r w:rsidRPr="004F53AE">
        <w:rPr>
          <w:rFonts w:ascii="Arial" w:hAnsi="Arial" w:cs="Arial"/>
          <w:sz w:val="22"/>
          <w:szCs w:val="22"/>
          <w:lang w:eastAsia="sl-SI"/>
        </w:rPr>
        <w:t>J</w:t>
      </w:r>
      <w:r w:rsidR="009C4255">
        <w:rPr>
          <w:rFonts w:ascii="Arial" w:hAnsi="Arial" w:cs="Arial"/>
          <w:sz w:val="22"/>
          <w:szCs w:val="22"/>
          <w:lang w:eastAsia="sl-SI"/>
        </w:rPr>
        <w:t>anez K</w:t>
      </w:r>
      <w:r>
        <w:rPr>
          <w:rFonts w:ascii="Arial" w:hAnsi="Arial" w:cs="Arial"/>
          <w:sz w:val="22"/>
          <w:szCs w:val="22"/>
          <w:lang w:eastAsia="sl-SI"/>
        </w:rPr>
        <w:t>OMIDAR</w:t>
      </w:r>
    </w:p>
    <w:sectPr w:rsidR="004F53AE" w:rsidRPr="004F53AE" w:rsidSect="00873958">
      <w:footerReference w:type="default" r:id="rId7"/>
      <w:headerReference w:type="first" r:id="rId8"/>
      <w:footerReference w:type="first" r:id="rId9"/>
      <w:pgSz w:w="11907" w:h="16840" w:code="9"/>
      <w:pgMar w:top="1418" w:right="1134" w:bottom="1418" w:left="1418" w:header="89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2D" w:rsidRDefault="009C4255">
      <w:r>
        <w:separator/>
      </w:r>
    </w:p>
  </w:endnote>
  <w:endnote w:type="continuationSeparator" w:id="0">
    <w:p w:rsidR="0047792D" w:rsidRDefault="009C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8" w:rsidRPr="00905A4F" w:rsidRDefault="00CF3239" w:rsidP="00873958">
    <w:pPr>
      <w:pStyle w:val="Noga"/>
      <w:jc w:val="right"/>
      <w:rPr>
        <w:rFonts w:ascii="Arial" w:hAnsi="Arial" w:cs="Arial"/>
      </w:rPr>
    </w:pPr>
    <w:r w:rsidRPr="00905A4F">
      <w:rPr>
        <w:rStyle w:val="tevilkastrani"/>
        <w:rFonts w:ascii="Arial" w:hAnsi="Arial" w:cs="Arial"/>
      </w:rPr>
      <w:fldChar w:fldCharType="begin"/>
    </w:r>
    <w:r w:rsidRPr="00905A4F">
      <w:rPr>
        <w:rStyle w:val="tevilkastrani"/>
        <w:rFonts w:ascii="Arial" w:hAnsi="Arial" w:cs="Arial"/>
      </w:rPr>
      <w:instrText xml:space="preserve"> PAGE </w:instrText>
    </w:r>
    <w:r w:rsidRPr="00905A4F">
      <w:rPr>
        <w:rStyle w:val="tevilkastrani"/>
        <w:rFonts w:ascii="Arial" w:hAnsi="Arial" w:cs="Arial"/>
      </w:rPr>
      <w:fldChar w:fldCharType="separate"/>
    </w:r>
    <w:r w:rsidR="00DE7642">
      <w:rPr>
        <w:rStyle w:val="tevilkastrani"/>
        <w:rFonts w:ascii="Arial" w:hAnsi="Arial" w:cs="Arial"/>
        <w:noProof/>
      </w:rPr>
      <w:t>4</w:t>
    </w:r>
    <w:r w:rsidRPr="00905A4F">
      <w:rPr>
        <w:rStyle w:val="tevilkastrani"/>
        <w:rFonts w:ascii="Arial" w:hAnsi="Arial" w:cs="Arial"/>
      </w:rPr>
      <w:fldChar w:fldCharType="end"/>
    </w:r>
    <w:r w:rsidRPr="00905A4F">
      <w:rPr>
        <w:rStyle w:val="tevilkastrani"/>
        <w:rFonts w:ascii="Arial" w:hAnsi="Arial" w:cs="Arial"/>
      </w:rPr>
      <w:t xml:space="preserve"> / </w:t>
    </w:r>
    <w:r w:rsidRPr="00905A4F">
      <w:rPr>
        <w:rStyle w:val="tevilkastrani"/>
        <w:rFonts w:ascii="Arial" w:hAnsi="Arial" w:cs="Arial"/>
      </w:rPr>
      <w:fldChar w:fldCharType="begin"/>
    </w:r>
    <w:r w:rsidRPr="00905A4F">
      <w:rPr>
        <w:rStyle w:val="tevilkastrani"/>
        <w:rFonts w:ascii="Arial" w:hAnsi="Arial" w:cs="Arial"/>
      </w:rPr>
      <w:instrText xml:space="preserve"> NUMPAGES </w:instrText>
    </w:r>
    <w:r w:rsidRPr="00905A4F">
      <w:rPr>
        <w:rStyle w:val="tevilkastrani"/>
        <w:rFonts w:ascii="Arial" w:hAnsi="Arial" w:cs="Arial"/>
      </w:rPr>
      <w:fldChar w:fldCharType="separate"/>
    </w:r>
    <w:r w:rsidR="00DE7642">
      <w:rPr>
        <w:rStyle w:val="tevilkastrani"/>
        <w:rFonts w:ascii="Arial" w:hAnsi="Arial" w:cs="Arial"/>
        <w:noProof/>
      </w:rPr>
      <w:t>4</w:t>
    </w:r>
    <w:r w:rsidRPr="00905A4F">
      <w:rPr>
        <w:rStyle w:val="tevilkastrani"/>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8" w:rsidRPr="00905A4F" w:rsidRDefault="00CF3239" w:rsidP="00873958">
    <w:pPr>
      <w:pStyle w:val="Noga"/>
      <w:jc w:val="right"/>
      <w:rPr>
        <w:rFonts w:ascii="Arial" w:hAnsi="Arial" w:cs="Arial"/>
      </w:rPr>
    </w:pPr>
    <w:r w:rsidRPr="00905A4F">
      <w:rPr>
        <w:rStyle w:val="tevilkastrani"/>
        <w:rFonts w:ascii="Arial" w:hAnsi="Arial" w:cs="Arial"/>
      </w:rPr>
      <w:fldChar w:fldCharType="begin"/>
    </w:r>
    <w:r w:rsidRPr="00905A4F">
      <w:rPr>
        <w:rStyle w:val="tevilkastrani"/>
        <w:rFonts w:ascii="Arial" w:hAnsi="Arial" w:cs="Arial"/>
      </w:rPr>
      <w:instrText xml:space="preserve"> PAGE </w:instrText>
    </w:r>
    <w:r w:rsidRPr="00905A4F">
      <w:rPr>
        <w:rStyle w:val="tevilkastrani"/>
        <w:rFonts w:ascii="Arial" w:hAnsi="Arial" w:cs="Arial"/>
      </w:rPr>
      <w:fldChar w:fldCharType="separate"/>
    </w:r>
    <w:r w:rsidR="00DE7642">
      <w:rPr>
        <w:rStyle w:val="tevilkastrani"/>
        <w:rFonts w:ascii="Arial" w:hAnsi="Arial" w:cs="Arial"/>
        <w:noProof/>
      </w:rPr>
      <w:t>1</w:t>
    </w:r>
    <w:r w:rsidRPr="00905A4F">
      <w:rPr>
        <w:rStyle w:val="tevilkastrani"/>
        <w:rFonts w:ascii="Arial" w:hAnsi="Arial" w:cs="Arial"/>
      </w:rPr>
      <w:fldChar w:fldCharType="end"/>
    </w:r>
    <w:r w:rsidRPr="00905A4F">
      <w:rPr>
        <w:rStyle w:val="tevilkastrani"/>
        <w:rFonts w:ascii="Arial" w:hAnsi="Arial" w:cs="Arial"/>
      </w:rPr>
      <w:t xml:space="preserve"> / </w:t>
    </w:r>
    <w:r w:rsidRPr="00905A4F">
      <w:rPr>
        <w:rStyle w:val="tevilkastrani"/>
        <w:rFonts w:ascii="Arial" w:hAnsi="Arial" w:cs="Arial"/>
      </w:rPr>
      <w:fldChar w:fldCharType="begin"/>
    </w:r>
    <w:r w:rsidRPr="00905A4F">
      <w:rPr>
        <w:rStyle w:val="tevilkastrani"/>
        <w:rFonts w:ascii="Arial" w:hAnsi="Arial" w:cs="Arial"/>
      </w:rPr>
      <w:instrText xml:space="preserve"> NUMPAGES </w:instrText>
    </w:r>
    <w:r w:rsidRPr="00905A4F">
      <w:rPr>
        <w:rStyle w:val="tevilkastrani"/>
        <w:rFonts w:ascii="Arial" w:hAnsi="Arial" w:cs="Arial"/>
      </w:rPr>
      <w:fldChar w:fldCharType="separate"/>
    </w:r>
    <w:r w:rsidR="00DE7642">
      <w:rPr>
        <w:rStyle w:val="tevilkastrani"/>
        <w:rFonts w:ascii="Arial" w:hAnsi="Arial" w:cs="Arial"/>
        <w:noProof/>
      </w:rPr>
      <w:t>4</w:t>
    </w:r>
    <w:r w:rsidRPr="00905A4F">
      <w:rPr>
        <w:rStyle w:val="tevilkastrani"/>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2D" w:rsidRDefault="009C4255">
      <w:r>
        <w:separator/>
      </w:r>
    </w:p>
  </w:footnote>
  <w:footnote w:type="continuationSeparator" w:id="0">
    <w:p w:rsidR="0047792D" w:rsidRDefault="009C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8" w:rsidRPr="00905A4F" w:rsidRDefault="00071082" w:rsidP="00873958">
    <w:pPr>
      <w:pStyle w:val="Naslov1"/>
      <w:tabs>
        <w:tab w:val="left" w:pos="3885"/>
      </w:tabs>
      <w:rPr>
        <w:rFonts w:ascii="Arial" w:hAnsi="Arial" w:cs="Arial"/>
        <w:i w:val="0"/>
        <w:szCs w:val="22"/>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-241935</wp:posOffset>
          </wp:positionV>
          <wp:extent cx="828675" cy="1143000"/>
          <wp:effectExtent l="0" t="0" r="9525" b="0"/>
          <wp:wrapTight wrapText="bothSides">
            <wp:wrapPolygon edited="0">
              <wp:start x="0" y="0"/>
              <wp:lineTo x="0" y="21240"/>
              <wp:lineTo x="21352" y="21240"/>
              <wp:lineTo x="21352" y="0"/>
              <wp:lineTo x="0" y="0"/>
            </wp:wrapPolygon>
          </wp:wrapTight>
          <wp:docPr id="2" name="Slika 2" descr="grb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ovember 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39">
      <w:rPr>
        <w:rFonts w:ascii="Arial" w:hAnsi="Arial" w:cs="Arial"/>
        <w:i w:val="0"/>
        <w:szCs w:val="22"/>
      </w:rPr>
      <w:t xml:space="preserve">    </w:t>
    </w:r>
  </w:p>
  <w:p w:rsidR="00873958" w:rsidRDefault="00CF3239" w:rsidP="00873958">
    <w:pPr>
      <w:pStyle w:val="Naslov1"/>
      <w:ind w:hanging="180"/>
      <w:rPr>
        <w:rFonts w:ascii="Arial" w:hAnsi="Arial" w:cs="Arial"/>
        <w:i w:val="0"/>
        <w:szCs w:val="22"/>
      </w:rPr>
    </w:pPr>
    <w:r w:rsidRPr="00905A4F">
      <w:rPr>
        <w:rFonts w:ascii="Arial" w:hAnsi="Arial" w:cs="Arial"/>
        <w:i w:val="0"/>
        <w:szCs w:val="22"/>
      </w:rPr>
      <w:t xml:space="preserve">    </w:t>
    </w:r>
  </w:p>
  <w:p w:rsidR="00873958" w:rsidRDefault="00CF3239" w:rsidP="00873958">
    <w:pPr>
      <w:pStyle w:val="Naslov1"/>
      <w:ind w:hanging="180"/>
      <w:rPr>
        <w:rFonts w:ascii="Arial" w:hAnsi="Arial" w:cs="Arial"/>
        <w:i w:val="0"/>
        <w:szCs w:val="22"/>
      </w:rPr>
    </w:pPr>
    <w:r w:rsidRPr="00905A4F">
      <w:rPr>
        <w:rFonts w:ascii="Arial" w:hAnsi="Arial" w:cs="Arial"/>
        <w:i w:val="0"/>
        <w:szCs w:val="22"/>
      </w:rPr>
      <w:t xml:space="preserve">       </w:t>
    </w:r>
  </w:p>
  <w:p w:rsidR="00873958" w:rsidRPr="00D17F98" w:rsidRDefault="00DE7642" w:rsidP="00873958">
    <w:pPr>
      <w:rPr>
        <w:lang w:eastAsia="sl-SI"/>
      </w:rPr>
    </w:pPr>
  </w:p>
  <w:p w:rsidR="00873958" w:rsidRDefault="00DE7642" w:rsidP="00873958">
    <w:pPr>
      <w:pStyle w:val="Naslov1"/>
      <w:tabs>
        <w:tab w:val="left" w:pos="3885"/>
      </w:tabs>
      <w:ind w:hanging="180"/>
      <w:jc w:val="center"/>
      <w:rPr>
        <w:rFonts w:ascii="Arial" w:hAnsi="Arial" w:cs="Arial"/>
        <w:i w:val="0"/>
        <w:szCs w:val="22"/>
      </w:rPr>
    </w:pPr>
  </w:p>
  <w:p w:rsidR="00873958" w:rsidRPr="00905A4F" w:rsidRDefault="00CF3239" w:rsidP="00873958">
    <w:pPr>
      <w:pStyle w:val="Naslov1"/>
      <w:tabs>
        <w:tab w:val="left" w:pos="3885"/>
      </w:tabs>
      <w:ind w:hanging="180"/>
      <w:jc w:val="center"/>
      <w:rPr>
        <w:rFonts w:ascii="Arial" w:hAnsi="Arial" w:cs="Arial"/>
        <w:i w:val="0"/>
        <w:szCs w:val="22"/>
      </w:rPr>
    </w:pPr>
    <w:r w:rsidRPr="00905A4F">
      <w:rPr>
        <w:rFonts w:ascii="Arial" w:hAnsi="Arial" w:cs="Arial"/>
        <w:i w:val="0"/>
        <w:szCs w:val="22"/>
      </w:rPr>
      <w:t>OBČINA LOŠKA DOLINA</w:t>
    </w:r>
  </w:p>
  <w:p w:rsidR="00873958" w:rsidRDefault="00CF3239" w:rsidP="00873958">
    <w:pPr>
      <w:rPr>
        <w:rFonts w:ascii="Arial" w:hAnsi="Arial" w:cs="Arial"/>
        <w:sz w:val="22"/>
        <w:szCs w:val="22"/>
      </w:rPr>
    </w:pP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t>__________</w:t>
    </w:r>
    <w:r>
      <w:rPr>
        <w:rFonts w:ascii="Arial" w:hAnsi="Arial" w:cs="Arial"/>
        <w:sz w:val="22"/>
        <w:szCs w:val="22"/>
      </w:rPr>
      <w:t>_</w:t>
    </w:r>
    <w:r w:rsidRPr="00905A4F">
      <w:rPr>
        <w:rFonts w:ascii="Arial" w:hAnsi="Arial" w:cs="Arial"/>
        <w:sz w:val="22"/>
        <w:szCs w:val="22"/>
      </w:rPr>
      <w:t>___________________________________________________</w:t>
    </w:r>
    <w:r>
      <w:rPr>
        <w:rFonts w:ascii="Arial" w:hAnsi="Arial" w:cs="Arial"/>
        <w:sz w:val="22"/>
        <w:szCs w:val="22"/>
      </w:rPr>
      <w:t>______________</w:t>
    </w:r>
  </w:p>
  <w:p w:rsidR="00873958" w:rsidRDefault="00DE7642" w:rsidP="00873958">
    <w:pPr>
      <w:rPr>
        <w:rFonts w:ascii="Arial" w:hAnsi="Arial" w:cs="Arial"/>
        <w:sz w:val="22"/>
        <w:szCs w:val="22"/>
      </w:rPr>
    </w:pPr>
  </w:p>
  <w:p w:rsidR="00873958" w:rsidRPr="001C4AC2" w:rsidRDefault="00CF3239" w:rsidP="00873958">
    <w:pPr>
      <w:jc w:val="center"/>
      <w:rPr>
        <w:rFonts w:ascii="Arial" w:hAnsi="Arial" w:cs="Arial"/>
        <w:sz w:val="22"/>
        <w:szCs w:val="22"/>
      </w:rPr>
    </w:pPr>
    <w:r w:rsidRPr="00905A4F">
      <w:rPr>
        <w:rFonts w:ascii="Arial" w:hAnsi="Arial" w:cs="Arial"/>
        <w:sz w:val="16"/>
        <w:szCs w:val="16"/>
      </w:rPr>
      <w:t xml:space="preserve">Cesta Notranjskega odreda 2, 1386 Stari trg pri Ložu, tel.: 01 70 50 670, </w:t>
    </w:r>
    <w:proofErr w:type="spellStart"/>
    <w:r w:rsidRPr="00905A4F">
      <w:rPr>
        <w:rFonts w:ascii="Arial" w:hAnsi="Arial" w:cs="Arial"/>
        <w:sz w:val="16"/>
        <w:szCs w:val="16"/>
      </w:rPr>
      <w:t>fax</w:t>
    </w:r>
    <w:proofErr w:type="spellEnd"/>
    <w:r w:rsidRPr="00905A4F">
      <w:rPr>
        <w:rFonts w:ascii="Arial" w:hAnsi="Arial" w:cs="Arial"/>
        <w:sz w:val="16"/>
        <w:szCs w:val="16"/>
      </w:rPr>
      <w:t xml:space="preserve">.: 01 70 50 680, e- pošta: </w:t>
    </w:r>
    <w:hyperlink r:id="rId2" w:history="1">
      <w:r w:rsidRPr="00546AC1">
        <w:rPr>
          <w:rStyle w:val="Hiperpovezava"/>
          <w:rFonts w:ascii="Arial" w:hAnsi="Arial" w:cs="Arial"/>
          <w:sz w:val="16"/>
          <w:szCs w:val="16"/>
        </w:rPr>
        <w:t>obcina@loskadolina.si</w:t>
      </w:r>
    </w:hyperlink>
  </w:p>
  <w:p w:rsidR="00873958" w:rsidRPr="00905A4F" w:rsidRDefault="00CF3239" w:rsidP="00873958">
    <w:pPr>
      <w:rPr>
        <w:rFonts w:ascii="Arial" w:hAnsi="Arial" w:cs="Arial"/>
        <w:sz w:val="22"/>
        <w:szCs w:val="22"/>
      </w:rPr>
    </w:pPr>
    <w:r w:rsidRPr="00905A4F">
      <w:rPr>
        <w:rFonts w:ascii="Arial" w:hAnsi="Arial" w:cs="Arial"/>
        <w:sz w:val="22"/>
        <w:szCs w:val="22"/>
      </w:rPr>
      <w:t>___________________________________________________________________</w:t>
    </w:r>
    <w:r>
      <w:rPr>
        <w:rFonts w:ascii="Arial" w:hAnsi="Arial" w:cs="Arial"/>
        <w:sz w:val="22"/>
        <w:szCs w:val="22"/>
      </w:rPr>
      <w:t>_________</w:t>
    </w:r>
  </w:p>
  <w:p w:rsidR="00873958" w:rsidRDefault="00DE7642">
    <w:pPr>
      <w:pStyle w:val="Glava"/>
    </w:pPr>
  </w:p>
  <w:p w:rsidR="00873958" w:rsidRDefault="00DE764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82"/>
    <w:rsid w:val="00071082"/>
    <w:rsid w:val="000A0410"/>
    <w:rsid w:val="001F3591"/>
    <w:rsid w:val="003135D8"/>
    <w:rsid w:val="00323076"/>
    <w:rsid w:val="00365F1E"/>
    <w:rsid w:val="0039580C"/>
    <w:rsid w:val="003A20D2"/>
    <w:rsid w:val="00454CC9"/>
    <w:rsid w:val="0047792D"/>
    <w:rsid w:val="0049265D"/>
    <w:rsid w:val="004F53AE"/>
    <w:rsid w:val="006A768D"/>
    <w:rsid w:val="007019C6"/>
    <w:rsid w:val="0073385F"/>
    <w:rsid w:val="007A7BC2"/>
    <w:rsid w:val="00862792"/>
    <w:rsid w:val="008943EF"/>
    <w:rsid w:val="0093292C"/>
    <w:rsid w:val="00962B33"/>
    <w:rsid w:val="009C4255"/>
    <w:rsid w:val="00A17593"/>
    <w:rsid w:val="00AB77E3"/>
    <w:rsid w:val="00B3656E"/>
    <w:rsid w:val="00B3673D"/>
    <w:rsid w:val="00B61B31"/>
    <w:rsid w:val="00C31AF9"/>
    <w:rsid w:val="00CF3239"/>
    <w:rsid w:val="00D91126"/>
    <w:rsid w:val="00D97EF6"/>
    <w:rsid w:val="00DB7D68"/>
    <w:rsid w:val="00DE7642"/>
    <w:rsid w:val="00EF2A86"/>
    <w:rsid w:val="00FA61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082"/>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071082"/>
    <w:pPr>
      <w:keepNext/>
      <w:outlineLvl w:val="0"/>
    </w:pPr>
    <w:rPr>
      <w:b/>
      <w:bCs/>
      <w:i/>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71082"/>
    <w:rPr>
      <w:rFonts w:ascii="Times New Roman" w:eastAsia="Times New Roman" w:hAnsi="Times New Roman" w:cs="Times New Roman"/>
      <w:b/>
      <w:bCs/>
      <w:i/>
      <w:szCs w:val="20"/>
      <w:lang w:eastAsia="sl-SI"/>
    </w:rPr>
  </w:style>
  <w:style w:type="paragraph" w:styleId="Glava">
    <w:name w:val="header"/>
    <w:basedOn w:val="Navaden"/>
    <w:link w:val="GlavaZnak"/>
    <w:rsid w:val="00071082"/>
    <w:pPr>
      <w:tabs>
        <w:tab w:val="center" w:pos="4320"/>
        <w:tab w:val="right" w:pos="8640"/>
      </w:tabs>
    </w:pPr>
  </w:style>
  <w:style w:type="character" w:customStyle="1" w:styleId="GlavaZnak">
    <w:name w:val="Glava Znak"/>
    <w:basedOn w:val="Privzetapisavaodstavka"/>
    <w:link w:val="Glava"/>
    <w:rsid w:val="00071082"/>
    <w:rPr>
      <w:rFonts w:ascii="Times New Roman" w:eastAsia="Times New Roman" w:hAnsi="Times New Roman" w:cs="Times New Roman"/>
      <w:sz w:val="20"/>
      <w:szCs w:val="20"/>
    </w:rPr>
  </w:style>
  <w:style w:type="paragraph" w:styleId="Noga">
    <w:name w:val="footer"/>
    <w:basedOn w:val="Navaden"/>
    <w:link w:val="NogaZnak"/>
    <w:rsid w:val="00071082"/>
    <w:pPr>
      <w:tabs>
        <w:tab w:val="center" w:pos="4320"/>
        <w:tab w:val="right" w:pos="8640"/>
      </w:tabs>
    </w:pPr>
  </w:style>
  <w:style w:type="character" w:customStyle="1" w:styleId="NogaZnak">
    <w:name w:val="Noga Znak"/>
    <w:basedOn w:val="Privzetapisavaodstavka"/>
    <w:link w:val="Noga"/>
    <w:rsid w:val="00071082"/>
    <w:rPr>
      <w:rFonts w:ascii="Times New Roman" w:eastAsia="Times New Roman" w:hAnsi="Times New Roman" w:cs="Times New Roman"/>
      <w:sz w:val="20"/>
      <w:szCs w:val="20"/>
    </w:rPr>
  </w:style>
  <w:style w:type="character" w:styleId="tevilkastrani">
    <w:name w:val="page number"/>
    <w:basedOn w:val="Privzetapisavaodstavka"/>
    <w:rsid w:val="00071082"/>
  </w:style>
  <w:style w:type="character" w:styleId="Hiperpovezava">
    <w:name w:val="Hyperlink"/>
    <w:basedOn w:val="Privzetapisavaodstavka"/>
    <w:rsid w:val="00071082"/>
    <w:rPr>
      <w:color w:val="0000FF"/>
      <w:u w:val="single"/>
    </w:rPr>
  </w:style>
  <w:style w:type="paragraph" w:styleId="Besedilooblaka">
    <w:name w:val="Balloon Text"/>
    <w:basedOn w:val="Navaden"/>
    <w:link w:val="BesedilooblakaZnak"/>
    <w:uiPriority w:val="99"/>
    <w:semiHidden/>
    <w:unhideWhenUsed/>
    <w:rsid w:val="008627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7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082"/>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071082"/>
    <w:pPr>
      <w:keepNext/>
      <w:outlineLvl w:val="0"/>
    </w:pPr>
    <w:rPr>
      <w:b/>
      <w:bCs/>
      <w:i/>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71082"/>
    <w:rPr>
      <w:rFonts w:ascii="Times New Roman" w:eastAsia="Times New Roman" w:hAnsi="Times New Roman" w:cs="Times New Roman"/>
      <w:b/>
      <w:bCs/>
      <w:i/>
      <w:szCs w:val="20"/>
      <w:lang w:eastAsia="sl-SI"/>
    </w:rPr>
  </w:style>
  <w:style w:type="paragraph" w:styleId="Glava">
    <w:name w:val="header"/>
    <w:basedOn w:val="Navaden"/>
    <w:link w:val="GlavaZnak"/>
    <w:rsid w:val="00071082"/>
    <w:pPr>
      <w:tabs>
        <w:tab w:val="center" w:pos="4320"/>
        <w:tab w:val="right" w:pos="8640"/>
      </w:tabs>
    </w:pPr>
  </w:style>
  <w:style w:type="character" w:customStyle="1" w:styleId="GlavaZnak">
    <w:name w:val="Glava Znak"/>
    <w:basedOn w:val="Privzetapisavaodstavka"/>
    <w:link w:val="Glava"/>
    <w:rsid w:val="00071082"/>
    <w:rPr>
      <w:rFonts w:ascii="Times New Roman" w:eastAsia="Times New Roman" w:hAnsi="Times New Roman" w:cs="Times New Roman"/>
      <w:sz w:val="20"/>
      <w:szCs w:val="20"/>
    </w:rPr>
  </w:style>
  <w:style w:type="paragraph" w:styleId="Noga">
    <w:name w:val="footer"/>
    <w:basedOn w:val="Navaden"/>
    <w:link w:val="NogaZnak"/>
    <w:rsid w:val="00071082"/>
    <w:pPr>
      <w:tabs>
        <w:tab w:val="center" w:pos="4320"/>
        <w:tab w:val="right" w:pos="8640"/>
      </w:tabs>
    </w:pPr>
  </w:style>
  <w:style w:type="character" w:customStyle="1" w:styleId="NogaZnak">
    <w:name w:val="Noga Znak"/>
    <w:basedOn w:val="Privzetapisavaodstavka"/>
    <w:link w:val="Noga"/>
    <w:rsid w:val="00071082"/>
    <w:rPr>
      <w:rFonts w:ascii="Times New Roman" w:eastAsia="Times New Roman" w:hAnsi="Times New Roman" w:cs="Times New Roman"/>
      <w:sz w:val="20"/>
      <w:szCs w:val="20"/>
    </w:rPr>
  </w:style>
  <w:style w:type="character" w:styleId="tevilkastrani">
    <w:name w:val="page number"/>
    <w:basedOn w:val="Privzetapisavaodstavka"/>
    <w:rsid w:val="00071082"/>
  </w:style>
  <w:style w:type="character" w:styleId="Hiperpovezava">
    <w:name w:val="Hyperlink"/>
    <w:basedOn w:val="Privzetapisavaodstavka"/>
    <w:rsid w:val="00071082"/>
    <w:rPr>
      <w:color w:val="0000FF"/>
      <w:u w:val="single"/>
    </w:rPr>
  </w:style>
  <w:style w:type="paragraph" w:styleId="Besedilooblaka">
    <w:name w:val="Balloon Text"/>
    <w:basedOn w:val="Navaden"/>
    <w:link w:val="BesedilooblakaZnak"/>
    <w:uiPriority w:val="99"/>
    <w:semiHidden/>
    <w:unhideWhenUsed/>
    <w:rsid w:val="008627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7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obcina@loskadolina.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940</Words>
  <Characters>5364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Daliborka Radovanovič Jenc</dc:creator>
  <cp:lastModifiedBy>Daliborka Radovanovič Jenc</cp:lastModifiedBy>
  <cp:revision>17</cp:revision>
  <cp:lastPrinted>2013-06-19T06:58:00Z</cp:lastPrinted>
  <dcterms:created xsi:type="dcterms:W3CDTF">2013-06-14T08:53:00Z</dcterms:created>
  <dcterms:modified xsi:type="dcterms:W3CDTF">2013-06-19T10:35:00Z</dcterms:modified>
</cp:coreProperties>
</file>