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7908"/>
        <w:gridCol w:w="1560"/>
      </w:tblGrid>
      <w:tr w:rsidR="007550B9" w:rsidRPr="00C2361E" w:rsidTr="00C2361E">
        <w:tc>
          <w:tcPr>
            <w:tcW w:w="7908" w:type="dxa"/>
            <w:shd w:val="clear" w:color="auto" w:fill="auto"/>
          </w:tcPr>
          <w:p w:rsidR="007550B9" w:rsidRPr="00C2361E" w:rsidRDefault="00505A3C" w:rsidP="00C2361E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-1853565</wp:posOffset>
                      </wp:positionV>
                      <wp:extent cx="1752600" cy="457200"/>
                      <wp:effectExtent l="0" t="381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134" w:rsidRPr="00D17F98" w:rsidRDefault="00F91134" w:rsidP="007550B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Besedilo1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145.95pt;width:13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PK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" stroked="f">
                      <v:textbox>
                        <w:txbxContent>
                          <w:p w:rsidR="00B537C6" w:rsidRPr="00D17F98" w:rsidRDefault="00B537C6" w:rsidP="007550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Besedilo1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B9" w:rsidRPr="00C2361E">
              <w:rPr>
                <w:rFonts w:ascii="Arial" w:hAnsi="Arial" w:cs="Arial"/>
                <w:sz w:val="22"/>
                <w:szCs w:val="22"/>
              </w:rPr>
              <w:t>Številka:</w:t>
            </w:r>
            <w:r w:rsidR="00E07E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50B9" w:rsidRPr="00C2361E" w:rsidRDefault="00C5165C" w:rsidP="00C2361E">
            <w:pPr>
              <w:tabs>
                <w:tab w:val="left" w:pos="90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56"/>
              </w:rPr>
              <w:t>1</w:t>
            </w:r>
            <w:r w:rsidR="00595430">
              <w:rPr>
                <w:rFonts w:ascii="Arial" w:hAnsi="Arial" w:cs="Arial"/>
                <w:b/>
                <w:bCs/>
                <w:sz w:val="56"/>
              </w:rPr>
              <w:t>0 c</w:t>
            </w:r>
            <w:r w:rsidR="007550B9" w:rsidRPr="00C2361E">
              <w:rPr>
                <w:rFonts w:ascii="Arial" w:hAnsi="Arial" w:cs="Arial"/>
                <w:b/>
                <w:bCs/>
                <w:sz w:val="52"/>
                <w:szCs w:val="22"/>
              </w:rPr>
              <w:t>.</w:t>
            </w:r>
          </w:p>
        </w:tc>
      </w:tr>
      <w:tr w:rsidR="007550B9" w:rsidRPr="00C2361E" w:rsidTr="00C2361E">
        <w:tc>
          <w:tcPr>
            <w:tcW w:w="7908" w:type="dxa"/>
            <w:shd w:val="clear" w:color="auto" w:fill="auto"/>
          </w:tcPr>
          <w:p w:rsidR="007550B9" w:rsidRPr="00C2361E" w:rsidRDefault="007550B9" w:rsidP="006426CF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 w:rsidR="006426CF">
              <w:rPr>
                <w:rFonts w:ascii="Arial" w:hAnsi="Arial" w:cs="Arial"/>
                <w:sz w:val="22"/>
                <w:szCs w:val="22"/>
              </w:rPr>
              <w:t>2</w:t>
            </w:r>
            <w:r w:rsidR="00E6007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426CF">
              <w:rPr>
                <w:rFonts w:ascii="Arial" w:hAnsi="Arial" w:cs="Arial"/>
                <w:sz w:val="22"/>
                <w:szCs w:val="22"/>
              </w:rPr>
              <w:t>december</w:t>
            </w:r>
            <w:r w:rsidR="00E60079">
              <w:rPr>
                <w:rFonts w:ascii="Arial" w:hAnsi="Arial" w:cs="Arial"/>
                <w:sz w:val="22"/>
                <w:szCs w:val="22"/>
              </w:rPr>
              <w:t xml:space="preserve"> 2011</w:t>
            </w:r>
          </w:p>
        </w:tc>
        <w:tc>
          <w:tcPr>
            <w:tcW w:w="1560" w:type="dxa"/>
            <w:vMerge/>
            <w:shd w:val="clear" w:color="auto" w:fill="auto"/>
          </w:tcPr>
          <w:p w:rsidR="007550B9" w:rsidRPr="00C2361E" w:rsidRDefault="007550B9" w:rsidP="00C2361E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50B9" w:rsidRDefault="007550B9" w:rsidP="007550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550B9" w:rsidRDefault="007550B9" w:rsidP="007550B9">
      <w:pPr>
        <w:tabs>
          <w:tab w:val="left" w:pos="7830"/>
        </w:tabs>
        <w:jc w:val="both"/>
        <w:rPr>
          <w:rFonts w:ascii="Arial" w:hAnsi="Arial" w:cs="Arial"/>
          <w:b/>
          <w:bCs/>
          <w:sz w:val="56"/>
        </w:rPr>
      </w:pPr>
      <w:r>
        <w:rPr>
          <w:rFonts w:ascii="Arial" w:hAnsi="Arial" w:cs="Arial"/>
          <w:b/>
          <w:bCs/>
          <w:sz w:val="56"/>
        </w:rPr>
        <w:tab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748"/>
        <w:gridCol w:w="6720"/>
      </w:tblGrid>
      <w:tr w:rsidR="007550B9" w:rsidRPr="00C2361E" w:rsidTr="00C2361E">
        <w:tc>
          <w:tcPr>
            <w:tcW w:w="9468" w:type="dxa"/>
            <w:gridSpan w:val="2"/>
            <w:shd w:val="clear" w:color="auto" w:fill="auto"/>
          </w:tcPr>
          <w:p w:rsidR="007550B9" w:rsidRPr="00C2361E" w:rsidRDefault="007550B9" w:rsidP="00C2361E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2361E">
              <w:rPr>
                <w:rFonts w:ascii="Arial" w:hAnsi="Arial" w:cs="Arial"/>
                <w:b/>
                <w:bCs/>
                <w:sz w:val="22"/>
              </w:rPr>
              <w:t>ČLANOM OBČINSKEGA SVETA</w:t>
            </w:r>
          </w:p>
          <w:p w:rsidR="007550B9" w:rsidRPr="00C2361E" w:rsidRDefault="007550B9" w:rsidP="00C2361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bCs/>
                <w:sz w:val="22"/>
              </w:rPr>
              <w:t>OBČINE LOŠKA DOLINA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20" w:type="dxa"/>
            <w:shd w:val="clear" w:color="auto" w:fill="auto"/>
          </w:tcPr>
          <w:p w:rsidR="007550B9" w:rsidRPr="00C2361E" w:rsidRDefault="007550B9" w:rsidP="00C2361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ZADEVA:</w:t>
            </w:r>
          </w:p>
        </w:tc>
        <w:tc>
          <w:tcPr>
            <w:tcW w:w="6720" w:type="dxa"/>
            <w:shd w:val="clear" w:color="auto" w:fill="auto"/>
          </w:tcPr>
          <w:p w:rsidR="007550B9" w:rsidRPr="00C2361E" w:rsidRDefault="00974F77" w:rsidP="007A24D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IMENOVANJE </w:t>
            </w:r>
            <w:r w:rsidR="00975FCA">
              <w:rPr>
                <w:rFonts w:ascii="Arial" w:hAnsi="Arial" w:cs="Arial"/>
                <w:b/>
                <w:bCs/>
                <w:sz w:val="22"/>
              </w:rPr>
              <w:t>ČLANA SVETA JAVNEGA SKLADA REPUBLIKE SLOVENIJE ZA KULTURNE DEJAVNOSTI, OBMOČNA IZPOSTAVA CERKNICA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NAMEN:</w:t>
            </w:r>
          </w:p>
        </w:tc>
        <w:tc>
          <w:tcPr>
            <w:tcW w:w="6720" w:type="dxa"/>
            <w:shd w:val="clear" w:color="auto" w:fill="auto"/>
          </w:tcPr>
          <w:p w:rsidR="007550B9" w:rsidRPr="00C2361E" w:rsidRDefault="007550B9" w:rsidP="00C2361E">
            <w:pPr>
              <w:spacing w:before="120" w:after="120"/>
              <w:ind w:left="612" w:hanging="6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>Obravnava in sprejem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PRAVNA PODLAGA:</w:t>
            </w:r>
          </w:p>
        </w:tc>
        <w:tc>
          <w:tcPr>
            <w:tcW w:w="6720" w:type="dxa"/>
            <w:shd w:val="clear" w:color="auto" w:fill="auto"/>
          </w:tcPr>
          <w:p w:rsidR="000A4732" w:rsidRDefault="000A4732" w:rsidP="00D9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 Občine Loška dolina (Uradno glasilo Občine Loška dolina št. 62</w:t>
            </w:r>
            <w:r w:rsidR="00724A61">
              <w:rPr>
                <w:rFonts w:ascii="Arial" w:hAnsi="Arial" w:cs="Arial"/>
                <w:sz w:val="22"/>
                <w:szCs w:val="22"/>
              </w:rPr>
              <w:t xml:space="preserve"> – uradno prečiščeno besedilo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A4732" w:rsidRPr="00C2361E" w:rsidRDefault="000A4732" w:rsidP="00D9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Poslovnik Občinskega sveta Občine Loška dolina (Uradno glasilo Občine Loška dolina št. 64)</w:t>
            </w:r>
          </w:p>
          <w:p w:rsidR="00D976D8" w:rsidRPr="00C2361E" w:rsidRDefault="00724A61" w:rsidP="007F7DC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 o ustanovitvi Javnega sklada Republike Slovenije za kulturne dejavnosti (Uradni list RS, št. 72/2010)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PREDLAGATELJ:</w:t>
            </w:r>
          </w:p>
        </w:tc>
        <w:tc>
          <w:tcPr>
            <w:tcW w:w="6720" w:type="dxa"/>
            <w:shd w:val="clear" w:color="auto" w:fill="auto"/>
          </w:tcPr>
          <w:p w:rsidR="007550B9" w:rsidRPr="00C2361E" w:rsidRDefault="00666B87" w:rsidP="00C2361E">
            <w:pPr>
              <w:spacing w:before="120" w:after="120"/>
              <w:ind w:left="612" w:hanging="6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>Komisija za mandatna vprašanja, volitve in imenovanja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POROČEVALEC:</w:t>
            </w:r>
          </w:p>
        </w:tc>
        <w:tc>
          <w:tcPr>
            <w:tcW w:w="6720" w:type="dxa"/>
            <w:shd w:val="clear" w:color="auto" w:fill="auto"/>
          </w:tcPr>
          <w:p w:rsidR="007550B9" w:rsidRPr="00C2361E" w:rsidRDefault="003A114C" w:rsidP="00C236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>Marko Gorše</w:t>
            </w:r>
            <w:r w:rsidR="00736185" w:rsidRPr="00C2361E">
              <w:rPr>
                <w:rFonts w:ascii="Arial" w:hAnsi="Arial" w:cs="Arial"/>
                <w:sz w:val="22"/>
                <w:szCs w:val="22"/>
              </w:rPr>
              <w:t>, predsednik Komisije za mandatna vprašanja, volitve in imenovanja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D7393C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PREDLOG</w:t>
            </w:r>
            <w:r w:rsidR="007A4C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361E">
              <w:rPr>
                <w:rFonts w:ascii="Arial" w:hAnsi="Arial" w:cs="Arial"/>
                <w:b/>
                <w:sz w:val="22"/>
                <w:szCs w:val="22"/>
              </w:rPr>
              <w:t xml:space="preserve"> SKLEP</w:t>
            </w:r>
            <w:r w:rsidR="007A4C4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2361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20" w:type="dxa"/>
            <w:shd w:val="clear" w:color="auto" w:fill="auto"/>
          </w:tcPr>
          <w:p w:rsidR="002A730B" w:rsidRDefault="007F7DCD" w:rsidP="00CB079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Občinski svet </w:t>
            </w:r>
            <w:r w:rsidR="00B537C6">
              <w:rPr>
                <w:rFonts w:ascii="Arial" w:hAnsi="Arial" w:cs="Arial"/>
                <w:b/>
                <w:sz w:val="22"/>
                <w:szCs w:val="22"/>
              </w:rPr>
              <w:t xml:space="preserve">Občine Loška dolina </w:t>
            </w:r>
            <w:r w:rsidR="0040514C">
              <w:rPr>
                <w:rFonts w:ascii="Arial" w:hAnsi="Arial" w:cs="Arial"/>
                <w:b/>
                <w:sz w:val="22"/>
                <w:szCs w:val="22"/>
              </w:rPr>
              <w:t>imenuje v sv</w:t>
            </w:r>
            <w:r w:rsidR="00396B9D">
              <w:rPr>
                <w:rFonts w:ascii="Arial" w:hAnsi="Arial" w:cs="Arial"/>
                <w:b/>
                <w:sz w:val="22"/>
                <w:szCs w:val="22"/>
              </w:rPr>
              <w:t>et  Javnega sklada Republike Slovenije za kulturne dejavnosti, Območna izpostava Cerknica</w:t>
            </w:r>
            <w:r w:rsidR="004051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77E8E" w:rsidRDefault="00396B9D" w:rsidP="00CB079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Jasno Vero Lekan</w:t>
            </w:r>
            <w:r w:rsidR="00421B16">
              <w:rPr>
                <w:rFonts w:ascii="Arial" w:hAnsi="Arial" w:cs="Arial"/>
                <w:b/>
                <w:sz w:val="22"/>
                <w:szCs w:val="22"/>
              </w:rPr>
              <w:t xml:space="preserve">, stanujočo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Cesta Notranjskega odreda 17</w:t>
            </w:r>
            <w:r w:rsidR="00777E8E">
              <w:rPr>
                <w:rFonts w:ascii="Arial" w:hAnsi="Arial" w:cs="Arial"/>
                <w:b/>
                <w:sz w:val="22"/>
                <w:szCs w:val="22"/>
              </w:rPr>
              <w:t>, 1386 Stari trg pri Ložu</w:t>
            </w:r>
            <w:r w:rsidR="0059543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A4C44" w:rsidRPr="00C2361E" w:rsidRDefault="007A4C44" w:rsidP="0053403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50B9" w:rsidRDefault="007550B9" w:rsidP="007550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6B9D" w:rsidRDefault="00396B9D" w:rsidP="007550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6B9D" w:rsidRDefault="00396B9D" w:rsidP="007550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6B9D" w:rsidRDefault="00396B9D" w:rsidP="007550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6B9D" w:rsidRDefault="00396B9D" w:rsidP="007550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6B9D" w:rsidRDefault="00396B9D" w:rsidP="007550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50B9" w:rsidRPr="00C35F40" w:rsidRDefault="007550B9" w:rsidP="007550B9">
      <w:pPr>
        <w:rPr>
          <w:rFonts w:ascii="Arial" w:hAnsi="Arial" w:cs="Arial"/>
          <w:b/>
          <w:bCs/>
          <w:sz w:val="22"/>
          <w:szCs w:val="22"/>
        </w:rPr>
      </w:pPr>
      <w:r w:rsidRPr="00C35F40">
        <w:rPr>
          <w:rFonts w:ascii="Arial" w:hAnsi="Arial" w:cs="Arial"/>
          <w:b/>
          <w:bCs/>
          <w:sz w:val="22"/>
          <w:szCs w:val="22"/>
        </w:rPr>
        <w:lastRenderedPageBreak/>
        <w:t>Obrazložitev:</w:t>
      </w:r>
    </w:p>
    <w:p w:rsidR="00B537C6" w:rsidRDefault="00B537C6" w:rsidP="00D976D8">
      <w:pPr>
        <w:jc w:val="both"/>
        <w:rPr>
          <w:rFonts w:ascii="Arial" w:hAnsi="Arial" w:cs="Arial"/>
          <w:sz w:val="22"/>
          <w:szCs w:val="22"/>
        </w:rPr>
      </w:pPr>
    </w:p>
    <w:p w:rsidR="00396B9D" w:rsidRDefault="00396B9D" w:rsidP="00396B9D">
      <w:pPr>
        <w:jc w:val="both"/>
        <w:rPr>
          <w:rFonts w:ascii="Arial" w:hAnsi="Arial" w:cs="Arial"/>
          <w:bCs/>
          <w:sz w:val="22"/>
          <w:szCs w:val="22"/>
        </w:rPr>
      </w:pPr>
      <w:r w:rsidRPr="00B06D26">
        <w:rPr>
          <w:rFonts w:ascii="Arial" w:hAnsi="Arial" w:cs="Arial"/>
          <w:bCs/>
          <w:sz w:val="22"/>
          <w:szCs w:val="22"/>
        </w:rPr>
        <w:t xml:space="preserve">S strani Javnega sklada Republike Slovenije za kulturne dejavnosti smo prejeli </w:t>
      </w:r>
      <w:r>
        <w:rPr>
          <w:rFonts w:ascii="Arial" w:hAnsi="Arial" w:cs="Arial"/>
          <w:bCs/>
          <w:sz w:val="22"/>
          <w:szCs w:val="22"/>
        </w:rPr>
        <w:t xml:space="preserve">poziv za oblikovanje predloga za imenovanje člana sveta območne izpostave Cerknica.  Ker se je večini svetov območnih izpostav JSKD štiriletni mandat iztekel ali se bo iztekel v kratkem, se bo na novo imenovalo svete vseh 59 območnih izpostav JSKD. </w:t>
      </w:r>
    </w:p>
    <w:p w:rsidR="00396B9D" w:rsidRDefault="00396B9D" w:rsidP="00396B9D">
      <w:pPr>
        <w:jc w:val="both"/>
        <w:rPr>
          <w:rFonts w:ascii="Arial" w:hAnsi="Arial" w:cs="Arial"/>
          <w:bCs/>
          <w:sz w:val="22"/>
          <w:szCs w:val="22"/>
        </w:rPr>
      </w:pPr>
    </w:p>
    <w:p w:rsidR="00396B9D" w:rsidRPr="00B06D26" w:rsidRDefault="00396B9D" w:rsidP="00396B9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skladu s Ugotovitvenim sklepom o sestavi območnih izpostav Javnega sklada Republike Slovenije za kulturne dejavnosti imenuje Občina Loška dolina v Območno izpostavo JSKD Cerknica </w:t>
      </w:r>
      <w:r w:rsidRPr="00F62055">
        <w:rPr>
          <w:rFonts w:ascii="Arial" w:hAnsi="Arial" w:cs="Arial"/>
          <w:b/>
          <w:bCs/>
          <w:sz w:val="22"/>
          <w:szCs w:val="22"/>
        </w:rPr>
        <w:t>1 člana.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96B9D" w:rsidRDefault="00396B9D" w:rsidP="00D976D8">
      <w:pPr>
        <w:jc w:val="both"/>
        <w:rPr>
          <w:rFonts w:ascii="Arial" w:hAnsi="Arial" w:cs="Arial"/>
          <w:sz w:val="22"/>
          <w:szCs w:val="22"/>
        </w:rPr>
      </w:pPr>
    </w:p>
    <w:p w:rsidR="00B9446E" w:rsidRDefault="00B9446E" w:rsidP="00B944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Komisija za mandatna vpra</w:t>
      </w:r>
      <w:r w:rsidR="00421B16">
        <w:rPr>
          <w:rFonts w:ascii="Arial" w:hAnsi="Arial" w:cs="Arial"/>
          <w:sz w:val="22"/>
        </w:rPr>
        <w:t>šanja, volitve in imenovanja je</w:t>
      </w:r>
      <w:r>
        <w:rPr>
          <w:rFonts w:ascii="Arial" w:hAnsi="Arial" w:cs="Arial"/>
          <w:sz w:val="22"/>
        </w:rPr>
        <w:t xml:space="preserve"> dne 1</w:t>
      </w:r>
      <w:r w:rsidR="00396B9D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</w:t>
      </w:r>
      <w:r w:rsidR="00396B9D">
        <w:rPr>
          <w:rFonts w:ascii="Arial" w:hAnsi="Arial" w:cs="Arial"/>
          <w:sz w:val="22"/>
        </w:rPr>
        <w:t>novembra</w:t>
      </w:r>
      <w:r>
        <w:rPr>
          <w:rFonts w:ascii="Arial" w:hAnsi="Arial" w:cs="Arial"/>
          <w:sz w:val="22"/>
        </w:rPr>
        <w:t xml:space="preserve"> 2011 pozvala predstavnike političnih strank in neodvisnih list v občinskem svetu Občine Loška dolina, da  posredujejo predloge za predstavnike </w:t>
      </w:r>
      <w:r w:rsidR="005D0EA5">
        <w:rPr>
          <w:rFonts w:ascii="Arial" w:hAnsi="Arial" w:cs="Arial"/>
          <w:sz w:val="22"/>
        </w:rPr>
        <w:t>v svet Javnega sklada Republike Slovenije za kulturne dejavnosti Območna izpostava Cerknica</w:t>
      </w:r>
      <w:r>
        <w:rPr>
          <w:rFonts w:ascii="Arial" w:hAnsi="Arial" w:cs="Arial"/>
          <w:sz w:val="22"/>
        </w:rPr>
        <w:t xml:space="preserve">. </w:t>
      </w:r>
    </w:p>
    <w:p w:rsidR="00B9446E" w:rsidRDefault="00B9446E" w:rsidP="000A4732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0A4732" w:rsidRDefault="000A4732" w:rsidP="000A4732">
      <w:pPr>
        <w:pStyle w:val="Telobesedil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Komisija za mandatna vprašanja, volitve in imenovanja  je na svoji </w:t>
      </w:r>
      <w:r w:rsidR="005D0EA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4B3C85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 xml:space="preserve"> seji, dne </w:t>
      </w:r>
      <w:r w:rsidR="005D0EA5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 </w:t>
      </w:r>
      <w:r w:rsidR="005D0EA5">
        <w:rPr>
          <w:rFonts w:ascii="Arial" w:hAnsi="Arial" w:cs="Arial"/>
          <w:sz w:val="22"/>
          <w:szCs w:val="22"/>
        </w:rPr>
        <w:t>novembra</w:t>
      </w:r>
      <w:r>
        <w:rPr>
          <w:rFonts w:ascii="Arial" w:hAnsi="Arial" w:cs="Arial"/>
          <w:sz w:val="22"/>
          <w:szCs w:val="22"/>
        </w:rPr>
        <w:t xml:space="preserve"> 2011 obravnavala </w:t>
      </w:r>
      <w:r w:rsidR="006B7608">
        <w:rPr>
          <w:rFonts w:ascii="Arial" w:hAnsi="Arial" w:cs="Arial"/>
          <w:sz w:val="22"/>
          <w:szCs w:val="22"/>
        </w:rPr>
        <w:t>predloge</w:t>
      </w:r>
      <w:r w:rsidR="00236C50">
        <w:rPr>
          <w:rFonts w:ascii="Arial" w:hAnsi="Arial" w:cs="Arial"/>
          <w:sz w:val="22"/>
          <w:szCs w:val="22"/>
        </w:rPr>
        <w:t xml:space="preserve"> in </w:t>
      </w:r>
      <w:r w:rsidR="00421B16">
        <w:rPr>
          <w:rFonts w:ascii="Arial" w:hAnsi="Arial" w:cs="Arial"/>
          <w:sz w:val="22"/>
          <w:szCs w:val="22"/>
        </w:rPr>
        <w:t>predlaga</w:t>
      </w:r>
      <w:r w:rsidR="00236C50">
        <w:rPr>
          <w:rFonts w:ascii="Arial" w:hAnsi="Arial" w:cs="Arial"/>
          <w:sz w:val="22"/>
          <w:szCs w:val="22"/>
        </w:rPr>
        <w:t xml:space="preserve"> Občinskemu svetu, da </w:t>
      </w:r>
      <w:r w:rsidR="006B7608">
        <w:rPr>
          <w:rFonts w:ascii="Arial" w:hAnsi="Arial" w:cs="Arial"/>
          <w:sz w:val="22"/>
          <w:szCs w:val="22"/>
        </w:rPr>
        <w:t xml:space="preserve">v svet </w:t>
      </w:r>
      <w:r w:rsidR="00B9446E">
        <w:rPr>
          <w:rFonts w:ascii="Arial" w:hAnsi="Arial" w:cs="Arial"/>
          <w:sz w:val="22"/>
          <w:szCs w:val="22"/>
        </w:rPr>
        <w:t xml:space="preserve"> Javnega </w:t>
      </w:r>
      <w:r w:rsidR="005D0EA5">
        <w:rPr>
          <w:rFonts w:ascii="Arial" w:hAnsi="Arial" w:cs="Arial"/>
          <w:sz w:val="22"/>
          <w:szCs w:val="22"/>
        </w:rPr>
        <w:t>sklada Republike Slovenije za kulturne dejavnosti, Območna izpostava Cerknica imen</w:t>
      </w:r>
      <w:r w:rsidR="006A07C0">
        <w:rPr>
          <w:rFonts w:ascii="Arial" w:hAnsi="Arial" w:cs="Arial"/>
          <w:sz w:val="22"/>
          <w:szCs w:val="22"/>
        </w:rPr>
        <w:t>uje Jasno V</w:t>
      </w:r>
      <w:r w:rsidR="005D0EA5">
        <w:rPr>
          <w:rFonts w:ascii="Arial" w:hAnsi="Arial" w:cs="Arial"/>
          <w:sz w:val="22"/>
          <w:szCs w:val="22"/>
        </w:rPr>
        <w:t>ero Lekan</w:t>
      </w:r>
      <w:r w:rsidR="00B9446E">
        <w:rPr>
          <w:rFonts w:ascii="Arial" w:hAnsi="Arial" w:cs="Arial"/>
          <w:sz w:val="22"/>
          <w:szCs w:val="22"/>
        </w:rPr>
        <w:t>.</w:t>
      </w:r>
    </w:p>
    <w:p w:rsidR="009642D1" w:rsidRDefault="009642D1" w:rsidP="007550B9">
      <w:pPr>
        <w:pStyle w:val="Telobesedila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D4C9A" w:rsidRPr="00F76ED8" w:rsidRDefault="003D4C9A" w:rsidP="007550B9">
      <w:pPr>
        <w:pStyle w:val="Telobesedila"/>
        <w:rPr>
          <w:rFonts w:ascii="Arial" w:hAnsi="Arial" w:cs="Arial"/>
          <w:sz w:val="22"/>
          <w:szCs w:val="22"/>
        </w:rPr>
      </w:pPr>
    </w:p>
    <w:p w:rsidR="003D4C9A" w:rsidRDefault="003D4C9A" w:rsidP="007550B9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Pripravila:</w:t>
      </w:r>
    </w:p>
    <w:p w:rsidR="007550B9" w:rsidRDefault="000A11A2" w:rsidP="00666B87">
      <w:pPr>
        <w:pStyle w:val="Telobesedil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Daliborka</w:t>
      </w:r>
      <w:proofErr w:type="spellEnd"/>
      <w:r>
        <w:rPr>
          <w:rFonts w:ascii="Arial" w:hAnsi="Arial" w:cs="Arial"/>
          <w:sz w:val="22"/>
          <w:szCs w:val="22"/>
        </w:rPr>
        <w:t xml:space="preserve"> R.</w:t>
      </w:r>
      <w:r w:rsidR="006E6269">
        <w:rPr>
          <w:rFonts w:ascii="Arial" w:hAnsi="Arial" w:cs="Arial"/>
          <w:sz w:val="22"/>
          <w:szCs w:val="22"/>
        </w:rPr>
        <w:t xml:space="preserve"> J</w:t>
      </w:r>
      <w:r w:rsidR="003D4C9A">
        <w:rPr>
          <w:rFonts w:ascii="Arial" w:hAnsi="Arial" w:cs="Arial"/>
          <w:sz w:val="22"/>
          <w:szCs w:val="22"/>
        </w:rPr>
        <w:t>enc</w:t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</w:p>
    <w:p w:rsidR="00D56D21" w:rsidRPr="00666B87" w:rsidRDefault="00666B87" w:rsidP="00666B87">
      <w:pPr>
        <w:jc w:val="right"/>
        <w:rPr>
          <w:rFonts w:ascii="Arial" w:hAnsi="Arial" w:cs="Arial"/>
          <w:bCs/>
          <w:sz w:val="22"/>
          <w:szCs w:val="22"/>
        </w:rPr>
      </w:pPr>
      <w:r w:rsidRPr="00666B87">
        <w:rPr>
          <w:rFonts w:ascii="Arial" w:hAnsi="Arial" w:cs="Arial"/>
          <w:bCs/>
          <w:sz w:val="22"/>
          <w:szCs w:val="22"/>
        </w:rPr>
        <w:t>Predsednik komisije</w:t>
      </w:r>
    </w:p>
    <w:p w:rsidR="00666B87" w:rsidRDefault="009D1EEC" w:rsidP="00666B8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Marko Gorše</w:t>
      </w:r>
      <w:r w:rsidR="00666B87" w:rsidRPr="00666B87">
        <w:rPr>
          <w:rFonts w:ascii="Arial" w:hAnsi="Arial" w:cs="Arial"/>
          <w:bCs/>
          <w:sz w:val="22"/>
          <w:szCs w:val="22"/>
        </w:rPr>
        <w:t xml:space="preserve"> l.r.</w:t>
      </w:r>
    </w:p>
    <w:p w:rsidR="00D56D21" w:rsidRDefault="00D56D21" w:rsidP="007550B9">
      <w:pPr>
        <w:rPr>
          <w:rFonts w:ascii="Arial" w:hAnsi="Arial" w:cs="Arial"/>
          <w:b/>
          <w:bCs/>
          <w:sz w:val="22"/>
          <w:szCs w:val="22"/>
        </w:rPr>
      </w:pPr>
    </w:p>
    <w:p w:rsidR="007550B9" w:rsidRDefault="007550B9" w:rsidP="007550B9">
      <w:pPr>
        <w:ind w:left="360"/>
        <w:rPr>
          <w:rFonts w:ascii="Arial" w:hAnsi="Arial" w:cs="Arial"/>
          <w:bCs/>
          <w:sz w:val="22"/>
          <w:szCs w:val="22"/>
        </w:rPr>
      </w:pPr>
    </w:p>
    <w:p w:rsidR="007550B9" w:rsidRDefault="00994A78" w:rsidP="00755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Priloge:</w:t>
      </w:r>
    </w:p>
    <w:p w:rsidR="00994A78" w:rsidRPr="00C35F40" w:rsidRDefault="005D0EA5" w:rsidP="00755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poziv</w:t>
      </w:r>
      <w:r w:rsidR="00F91134">
        <w:rPr>
          <w:rFonts w:ascii="Arial" w:hAnsi="Arial" w:cs="Arial"/>
          <w:sz w:val="22"/>
          <w:szCs w:val="22"/>
        </w:rPr>
        <w:t xml:space="preserve"> z dne 17.11.2011</w:t>
      </w:r>
    </w:p>
    <w:p w:rsidR="007550B9" w:rsidRPr="00C35F40" w:rsidRDefault="007550B9" w:rsidP="007550B9">
      <w:pPr>
        <w:jc w:val="both"/>
        <w:rPr>
          <w:rFonts w:ascii="Arial" w:hAnsi="Arial" w:cs="Arial"/>
          <w:b/>
          <w:sz w:val="22"/>
          <w:szCs w:val="22"/>
        </w:rPr>
      </w:pPr>
    </w:p>
    <w:p w:rsidR="0055201C" w:rsidRDefault="0055201C"/>
    <w:sectPr w:rsidR="0055201C" w:rsidSect="00873958"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34" w:rsidRDefault="00F91134">
      <w:r>
        <w:separator/>
      </w:r>
    </w:p>
  </w:endnote>
  <w:endnote w:type="continuationSeparator" w:id="0">
    <w:p w:rsidR="00F91134" w:rsidRDefault="00F9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34" w:rsidRPr="00905A4F" w:rsidRDefault="00F91134" w:rsidP="00873958">
    <w:pPr>
      <w:pStyle w:val="Nog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34" w:rsidRPr="00905A4F" w:rsidRDefault="00F91134" w:rsidP="00873958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34" w:rsidRDefault="00F91134">
      <w:r>
        <w:separator/>
      </w:r>
    </w:p>
  </w:footnote>
  <w:footnote w:type="continuationSeparator" w:id="0">
    <w:p w:rsidR="00F91134" w:rsidRDefault="00F9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34" w:rsidRPr="00905A4F" w:rsidRDefault="00F91134" w:rsidP="00043806">
    <w:pPr>
      <w:pStyle w:val="Naslov1"/>
      <w:tabs>
        <w:tab w:val="left" w:pos="3885"/>
      </w:tabs>
      <w:jc w:val="both"/>
      <w:rPr>
        <w:rFonts w:ascii="Arial" w:hAnsi="Arial" w:cs="Arial"/>
        <w:i w:val="0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16936C8" wp14:editId="7C6774C3">
          <wp:simplePos x="0" y="0"/>
          <wp:positionH relativeFrom="column">
            <wp:posOffset>2514600</wp:posOffset>
          </wp:positionH>
          <wp:positionV relativeFrom="paragraph">
            <wp:posOffset>-241935</wp:posOffset>
          </wp:positionV>
          <wp:extent cx="828675" cy="1143000"/>
          <wp:effectExtent l="0" t="0" r="0" b="0"/>
          <wp:wrapTight wrapText="bothSides">
            <wp:wrapPolygon edited="0">
              <wp:start x="0" y="0"/>
              <wp:lineTo x="0" y="21240"/>
              <wp:lineTo x="21352" y="21240"/>
              <wp:lineTo x="21352" y="0"/>
              <wp:lineTo x="0" y="0"/>
            </wp:wrapPolygon>
          </wp:wrapTight>
          <wp:docPr id="1" name="Slika 1" descr="grb november 2006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november 2006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szCs w:val="22"/>
      </w:rPr>
      <w:t xml:space="preserve"> </w:t>
    </w:r>
  </w:p>
  <w:p w:rsidR="00F91134" w:rsidRDefault="00F91134" w:rsidP="00873958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</w:t>
    </w:r>
  </w:p>
  <w:p w:rsidR="00F91134" w:rsidRDefault="00F91134" w:rsidP="00873958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   </w:t>
    </w:r>
  </w:p>
  <w:p w:rsidR="00F91134" w:rsidRDefault="00F91134" w:rsidP="00873958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</w:p>
  <w:p w:rsidR="00F91134" w:rsidRPr="00043806" w:rsidRDefault="00F91134" w:rsidP="00043806">
    <w:pPr>
      <w:pStyle w:val="Naslov1"/>
      <w:tabs>
        <w:tab w:val="left" w:pos="3885"/>
      </w:tabs>
      <w:jc w:val="both"/>
      <w:rPr>
        <w:rFonts w:ascii="Arial" w:hAnsi="Arial" w:cs="Arial"/>
        <w:i w:val="0"/>
        <w:sz w:val="18"/>
        <w:szCs w:val="18"/>
      </w:rPr>
    </w:pPr>
    <w:r w:rsidRPr="00043806">
      <w:rPr>
        <w:rFonts w:ascii="Arial" w:hAnsi="Arial" w:cs="Arial"/>
        <w:i w:val="0"/>
        <w:sz w:val="18"/>
        <w:szCs w:val="18"/>
      </w:rPr>
      <w:t xml:space="preserve">Komisija za mandatna vprašanja, </w:t>
    </w:r>
  </w:p>
  <w:p w:rsidR="00F91134" w:rsidRPr="00043806" w:rsidRDefault="00F91134" w:rsidP="00043806">
    <w:pPr>
      <w:rPr>
        <w:b/>
        <w:lang w:eastAsia="sl-SI"/>
      </w:rPr>
    </w:pPr>
    <w:r w:rsidRPr="00043806">
      <w:rPr>
        <w:rFonts w:ascii="Arial" w:hAnsi="Arial" w:cs="Arial"/>
        <w:b/>
        <w:sz w:val="18"/>
        <w:szCs w:val="18"/>
      </w:rPr>
      <w:t>volitve in imenovanja</w:t>
    </w:r>
  </w:p>
  <w:p w:rsidR="00F91134" w:rsidRPr="00905A4F" w:rsidRDefault="00F91134" w:rsidP="00873958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>OBČINA LOŠKA DOLINA</w:t>
    </w:r>
  </w:p>
  <w:p w:rsidR="00F91134" w:rsidRDefault="00F91134" w:rsidP="00873958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  <w:t>__________</w:t>
    </w:r>
    <w:r>
      <w:rPr>
        <w:rFonts w:ascii="Arial" w:hAnsi="Arial" w:cs="Arial"/>
        <w:sz w:val="22"/>
        <w:szCs w:val="22"/>
      </w:rPr>
      <w:t>_</w:t>
    </w:r>
    <w:r w:rsidRPr="00905A4F">
      <w:rPr>
        <w:rFonts w:ascii="Arial" w:hAnsi="Arial" w:cs="Arial"/>
        <w:sz w:val="22"/>
        <w:szCs w:val="22"/>
      </w:rPr>
      <w:t>___________________________________________________</w:t>
    </w:r>
    <w:r>
      <w:rPr>
        <w:rFonts w:ascii="Arial" w:hAnsi="Arial" w:cs="Arial"/>
        <w:sz w:val="22"/>
        <w:szCs w:val="22"/>
      </w:rPr>
      <w:t>______________</w:t>
    </w:r>
  </w:p>
  <w:p w:rsidR="00F91134" w:rsidRDefault="00F91134" w:rsidP="00873958">
    <w:pPr>
      <w:rPr>
        <w:rFonts w:ascii="Arial" w:hAnsi="Arial" w:cs="Arial"/>
        <w:sz w:val="22"/>
        <w:szCs w:val="22"/>
      </w:rPr>
    </w:pPr>
  </w:p>
  <w:p w:rsidR="00F91134" w:rsidRPr="001C4AC2" w:rsidRDefault="00F91134" w:rsidP="00873958">
    <w:pPr>
      <w:jc w:val="center"/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16"/>
        <w:szCs w:val="16"/>
      </w:rPr>
      <w:t xml:space="preserve">Cesta Notranjskega odreda 2, 1386 Stari trg pri Ložu, tel.: 01 70 50 670, fax.: 01 70 50 680, e- pošta: </w:t>
    </w:r>
    <w:hyperlink r:id="rId2" w:history="1">
      <w:r w:rsidRPr="00546AC1">
        <w:rPr>
          <w:rStyle w:val="Hiperpovezava"/>
          <w:rFonts w:ascii="Arial" w:hAnsi="Arial" w:cs="Arial"/>
          <w:sz w:val="16"/>
          <w:szCs w:val="16"/>
        </w:rPr>
        <w:t>obcina@loskadolina.si</w:t>
      </w:r>
    </w:hyperlink>
  </w:p>
  <w:p w:rsidR="00F91134" w:rsidRPr="00905A4F" w:rsidRDefault="00F91134" w:rsidP="00873958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t>___________________________________________________________________</w:t>
    </w:r>
    <w:r>
      <w:rPr>
        <w:rFonts w:ascii="Arial" w:hAnsi="Arial" w:cs="Arial"/>
        <w:sz w:val="22"/>
        <w:szCs w:val="22"/>
      </w:rPr>
      <w:t>_________</w:t>
    </w:r>
  </w:p>
  <w:p w:rsidR="00F91134" w:rsidRDefault="00F91134">
    <w:pPr>
      <w:pStyle w:val="Glava"/>
    </w:pPr>
  </w:p>
  <w:p w:rsidR="00F91134" w:rsidRDefault="00F911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FAE"/>
    <w:multiLevelType w:val="hybridMultilevel"/>
    <w:tmpl w:val="F0D6EF02"/>
    <w:lvl w:ilvl="0" w:tplc="BCF6A6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5C48"/>
    <w:multiLevelType w:val="hybridMultilevel"/>
    <w:tmpl w:val="8CD8D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6606C"/>
    <w:multiLevelType w:val="hybridMultilevel"/>
    <w:tmpl w:val="B61A8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271A"/>
    <w:multiLevelType w:val="hybridMultilevel"/>
    <w:tmpl w:val="81225AD0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23EE"/>
    <w:multiLevelType w:val="hybridMultilevel"/>
    <w:tmpl w:val="1640DF5E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892"/>
    <w:multiLevelType w:val="hybridMultilevel"/>
    <w:tmpl w:val="F992F0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E1AB0"/>
    <w:multiLevelType w:val="hybridMultilevel"/>
    <w:tmpl w:val="0876D8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A22BA"/>
    <w:multiLevelType w:val="hybridMultilevel"/>
    <w:tmpl w:val="648016CE"/>
    <w:lvl w:ilvl="0" w:tplc="2550D3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A1E42"/>
    <w:multiLevelType w:val="hybridMultilevel"/>
    <w:tmpl w:val="758AAA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D3DC3"/>
    <w:multiLevelType w:val="hybridMultilevel"/>
    <w:tmpl w:val="2110EA84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72533"/>
    <w:multiLevelType w:val="hybridMultilevel"/>
    <w:tmpl w:val="B0A088DE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9"/>
    <w:rsid w:val="00033AD3"/>
    <w:rsid w:val="00043806"/>
    <w:rsid w:val="000A11A2"/>
    <w:rsid w:val="000A2F76"/>
    <w:rsid w:val="000A4732"/>
    <w:rsid w:val="000D6A3A"/>
    <w:rsid w:val="00113035"/>
    <w:rsid w:val="00120133"/>
    <w:rsid w:val="001A3B91"/>
    <w:rsid w:val="001C282D"/>
    <w:rsid w:val="001D34C0"/>
    <w:rsid w:val="00217EA3"/>
    <w:rsid w:val="00236C50"/>
    <w:rsid w:val="002A730B"/>
    <w:rsid w:val="002C0904"/>
    <w:rsid w:val="002C2531"/>
    <w:rsid w:val="003102D0"/>
    <w:rsid w:val="003447B8"/>
    <w:rsid w:val="003464A7"/>
    <w:rsid w:val="00371A97"/>
    <w:rsid w:val="003811B1"/>
    <w:rsid w:val="00395BEF"/>
    <w:rsid w:val="00396B9D"/>
    <w:rsid w:val="003A114C"/>
    <w:rsid w:val="003B7379"/>
    <w:rsid w:val="003D4C9A"/>
    <w:rsid w:val="0040514C"/>
    <w:rsid w:val="00421B16"/>
    <w:rsid w:val="00461CE1"/>
    <w:rsid w:val="00487BA5"/>
    <w:rsid w:val="004B3C85"/>
    <w:rsid w:val="00505A3C"/>
    <w:rsid w:val="0053403E"/>
    <w:rsid w:val="00535DD3"/>
    <w:rsid w:val="0055201C"/>
    <w:rsid w:val="00556F2E"/>
    <w:rsid w:val="00595430"/>
    <w:rsid w:val="005A3156"/>
    <w:rsid w:val="005D0EA5"/>
    <w:rsid w:val="005D3542"/>
    <w:rsid w:val="005E39BC"/>
    <w:rsid w:val="005F4CC7"/>
    <w:rsid w:val="005F51F6"/>
    <w:rsid w:val="006426CF"/>
    <w:rsid w:val="00666B87"/>
    <w:rsid w:val="00683409"/>
    <w:rsid w:val="00685FE3"/>
    <w:rsid w:val="006A07C0"/>
    <w:rsid w:val="006A78D7"/>
    <w:rsid w:val="006B7608"/>
    <w:rsid w:val="006C1D34"/>
    <w:rsid w:val="006C698C"/>
    <w:rsid w:val="006E6269"/>
    <w:rsid w:val="00712D7A"/>
    <w:rsid w:val="007164C0"/>
    <w:rsid w:val="00724A61"/>
    <w:rsid w:val="00736185"/>
    <w:rsid w:val="007550B9"/>
    <w:rsid w:val="00761D6B"/>
    <w:rsid w:val="00775C92"/>
    <w:rsid w:val="00777E8E"/>
    <w:rsid w:val="007A24DD"/>
    <w:rsid w:val="007A4C44"/>
    <w:rsid w:val="007A5FD6"/>
    <w:rsid w:val="007B0FBB"/>
    <w:rsid w:val="007B220B"/>
    <w:rsid w:val="007C1635"/>
    <w:rsid w:val="007F7DCD"/>
    <w:rsid w:val="008613CB"/>
    <w:rsid w:val="0086488A"/>
    <w:rsid w:val="00873958"/>
    <w:rsid w:val="008C1F2F"/>
    <w:rsid w:val="008D1149"/>
    <w:rsid w:val="008E6ECD"/>
    <w:rsid w:val="008F143F"/>
    <w:rsid w:val="00901C61"/>
    <w:rsid w:val="00926C94"/>
    <w:rsid w:val="00946E42"/>
    <w:rsid w:val="009642D1"/>
    <w:rsid w:val="009729CE"/>
    <w:rsid w:val="00974F77"/>
    <w:rsid w:val="00975FCA"/>
    <w:rsid w:val="00994A78"/>
    <w:rsid w:val="009A202F"/>
    <w:rsid w:val="009D1EEC"/>
    <w:rsid w:val="009D5A8D"/>
    <w:rsid w:val="009F144A"/>
    <w:rsid w:val="00A20B90"/>
    <w:rsid w:val="00A36317"/>
    <w:rsid w:val="00A432D0"/>
    <w:rsid w:val="00A6098C"/>
    <w:rsid w:val="00AE4FF0"/>
    <w:rsid w:val="00B537C6"/>
    <w:rsid w:val="00B9446E"/>
    <w:rsid w:val="00BF2DF6"/>
    <w:rsid w:val="00C2361E"/>
    <w:rsid w:val="00C5165C"/>
    <w:rsid w:val="00CB079B"/>
    <w:rsid w:val="00CB241D"/>
    <w:rsid w:val="00CF4880"/>
    <w:rsid w:val="00D27261"/>
    <w:rsid w:val="00D42643"/>
    <w:rsid w:val="00D56D21"/>
    <w:rsid w:val="00D649EA"/>
    <w:rsid w:val="00D7393C"/>
    <w:rsid w:val="00D853BC"/>
    <w:rsid w:val="00D976D8"/>
    <w:rsid w:val="00DF59C0"/>
    <w:rsid w:val="00E07E45"/>
    <w:rsid w:val="00E236FC"/>
    <w:rsid w:val="00E36B57"/>
    <w:rsid w:val="00E60079"/>
    <w:rsid w:val="00E73D57"/>
    <w:rsid w:val="00EB30A9"/>
    <w:rsid w:val="00ED2DBA"/>
    <w:rsid w:val="00EF593E"/>
    <w:rsid w:val="00F31975"/>
    <w:rsid w:val="00F67395"/>
    <w:rsid w:val="00F91134"/>
    <w:rsid w:val="00FA5B34"/>
    <w:rsid w:val="00FD3B92"/>
    <w:rsid w:val="00FE31DF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50B9"/>
    <w:rPr>
      <w:lang w:eastAsia="en-US"/>
    </w:rPr>
  </w:style>
  <w:style w:type="paragraph" w:styleId="Naslov1">
    <w:name w:val="heading 1"/>
    <w:basedOn w:val="Navaden"/>
    <w:next w:val="Navaden"/>
    <w:qFormat/>
    <w:rsid w:val="007550B9"/>
    <w:pPr>
      <w:keepNext/>
      <w:outlineLvl w:val="0"/>
    </w:pPr>
    <w:rPr>
      <w:b/>
      <w:bCs/>
      <w:i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550B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550B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7550B9"/>
  </w:style>
  <w:style w:type="character" w:styleId="Hiperpovezava">
    <w:name w:val="Hyperlink"/>
    <w:rsid w:val="007550B9"/>
    <w:rPr>
      <w:color w:val="0000FF"/>
      <w:u w:val="single"/>
    </w:rPr>
  </w:style>
  <w:style w:type="table" w:styleId="Tabelamrea">
    <w:name w:val="Table Grid"/>
    <w:basedOn w:val="Navadnatabela"/>
    <w:rsid w:val="0075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7550B9"/>
    <w:pPr>
      <w:spacing w:after="120"/>
    </w:pPr>
  </w:style>
  <w:style w:type="paragraph" w:styleId="Besedilooblaka">
    <w:name w:val="Balloon Text"/>
    <w:basedOn w:val="Navaden"/>
    <w:semiHidden/>
    <w:rsid w:val="008613C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50B9"/>
    <w:rPr>
      <w:lang w:eastAsia="en-US"/>
    </w:rPr>
  </w:style>
  <w:style w:type="paragraph" w:styleId="Naslov1">
    <w:name w:val="heading 1"/>
    <w:basedOn w:val="Navaden"/>
    <w:next w:val="Navaden"/>
    <w:qFormat/>
    <w:rsid w:val="007550B9"/>
    <w:pPr>
      <w:keepNext/>
      <w:outlineLvl w:val="0"/>
    </w:pPr>
    <w:rPr>
      <w:b/>
      <w:bCs/>
      <w:i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550B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550B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7550B9"/>
  </w:style>
  <w:style w:type="character" w:styleId="Hiperpovezava">
    <w:name w:val="Hyperlink"/>
    <w:rsid w:val="007550B9"/>
    <w:rPr>
      <w:color w:val="0000FF"/>
      <w:u w:val="single"/>
    </w:rPr>
  </w:style>
  <w:style w:type="table" w:styleId="Tabelamrea">
    <w:name w:val="Table Grid"/>
    <w:basedOn w:val="Navadnatabela"/>
    <w:rsid w:val="0075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7550B9"/>
    <w:pPr>
      <w:spacing w:after="120"/>
    </w:pPr>
  </w:style>
  <w:style w:type="paragraph" w:styleId="Besedilooblaka">
    <w:name w:val="Balloon Text"/>
    <w:basedOn w:val="Navaden"/>
    <w:semiHidden/>
    <w:rsid w:val="008613C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loskadolin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84BC-A59F-4A27-B094-273F5A48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2201</CharactersWithSpaces>
  <SharedDoc>false</SharedDoc>
  <HLinks>
    <vt:vector size="6" baseType="variant"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mailto:obcina@loskadolina.si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OBČINA LOŠKA DOLINA</dc:creator>
  <cp:lastModifiedBy>Daliborka Radovanovič Jenc</cp:lastModifiedBy>
  <cp:revision>6</cp:revision>
  <cp:lastPrinted>2011-06-15T10:27:00Z</cp:lastPrinted>
  <dcterms:created xsi:type="dcterms:W3CDTF">2011-12-02T07:08:00Z</dcterms:created>
  <dcterms:modified xsi:type="dcterms:W3CDTF">2011-12-06T12:08:00Z</dcterms:modified>
</cp:coreProperties>
</file>